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5E5E1DE9" w:rsidR="00737549" w:rsidRPr="00737549" w:rsidRDefault="00737549" w:rsidP="003069E7">
      <w:pPr>
        <w:tabs>
          <w:tab w:val="left" w:pos="1985"/>
        </w:tabs>
        <w:spacing w:after="120"/>
        <w:ind w:left="1985" w:hanging="1985"/>
        <w:rPr>
          <w:rFonts w:eastAsiaTheme="minorEastAsia"/>
          <w:b/>
          <w:sz w:val="24"/>
          <w:lang w:eastAsia="zh-CN"/>
        </w:rPr>
      </w:pPr>
      <w:bookmarkStart w:id="0" w:name="_Hlk149782427"/>
      <w:r w:rsidRPr="00737549">
        <w:rPr>
          <w:rFonts w:eastAsiaTheme="minorEastAsia"/>
          <w:b/>
          <w:sz w:val="24"/>
          <w:lang w:eastAsia="zh-CN"/>
        </w:rPr>
        <w:t>3GPP TSG-RAN WG</w:t>
      </w:r>
      <w:r w:rsidR="00A370BF">
        <w:rPr>
          <w:rFonts w:eastAsiaTheme="minorEastAsia"/>
          <w:b/>
          <w:sz w:val="24"/>
          <w:lang w:eastAsia="zh-CN"/>
        </w:rPr>
        <w:t>3</w:t>
      </w:r>
      <w:r w:rsidRPr="00737549">
        <w:rPr>
          <w:rFonts w:eastAsiaTheme="minorEastAsia"/>
          <w:b/>
          <w:sz w:val="24"/>
          <w:lang w:eastAsia="zh-CN"/>
        </w:rPr>
        <w:t xml:space="preserve"> Meeting #1</w:t>
      </w:r>
      <w:r w:rsidR="00A71A01">
        <w:rPr>
          <w:rFonts w:eastAsiaTheme="minorEastAsia"/>
          <w:b/>
          <w:sz w:val="24"/>
          <w:lang w:eastAsia="zh-CN"/>
        </w:rPr>
        <w:t>2</w:t>
      </w:r>
      <w:r w:rsidR="00235E6F">
        <w:rPr>
          <w:rFonts w:eastAsiaTheme="minorEastAsia"/>
          <w:b/>
          <w:sz w:val="24"/>
          <w:lang w:eastAsia="zh-CN"/>
        </w:rPr>
        <w:t>2</w:t>
      </w:r>
      <w:r w:rsidR="001F51FC">
        <w:rPr>
          <w:rFonts w:eastAsiaTheme="minorEastAsia"/>
          <w:b/>
          <w:sz w:val="24"/>
          <w:lang w:eastAsia="zh-CN"/>
        </w:rPr>
        <w:t xml:space="preserve">                 </w:t>
      </w:r>
      <w:r w:rsidRPr="00737549">
        <w:rPr>
          <w:rFonts w:eastAsiaTheme="minorEastAsia"/>
          <w:b/>
          <w:sz w:val="24"/>
          <w:lang w:eastAsia="zh-CN"/>
        </w:rPr>
        <w:tab/>
      </w:r>
      <w:r w:rsidR="00E62856">
        <w:rPr>
          <w:rFonts w:eastAsiaTheme="minorEastAsia"/>
          <w:b/>
          <w:sz w:val="24"/>
          <w:lang w:eastAsia="zh-CN"/>
        </w:rPr>
        <w:t xml:space="preserve">                                     </w:t>
      </w:r>
      <w:r w:rsidR="00A71A01">
        <w:rPr>
          <w:rFonts w:eastAsiaTheme="minorEastAsia"/>
          <w:b/>
          <w:sz w:val="24"/>
          <w:lang w:eastAsia="zh-CN"/>
        </w:rPr>
        <w:t xml:space="preserve">    </w:t>
      </w:r>
      <w:r w:rsidR="00235E6F">
        <w:rPr>
          <w:rFonts w:eastAsiaTheme="minorEastAsia"/>
          <w:b/>
          <w:sz w:val="24"/>
          <w:lang w:eastAsia="zh-CN"/>
        </w:rPr>
        <w:t xml:space="preserve">    </w:t>
      </w:r>
      <w:r w:rsidR="00133A74" w:rsidRPr="00133A74">
        <w:rPr>
          <w:rFonts w:eastAsiaTheme="minorEastAsia"/>
          <w:b/>
          <w:sz w:val="24"/>
          <w:lang w:eastAsia="zh-CN"/>
        </w:rPr>
        <w:t>R</w:t>
      </w:r>
      <w:r w:rsidR="00A370BF">
        <w:rPr>
          <w:rFonts w:eastAsiaTheme="minorEastAsia"/>
          <w:b/>
          <w:sz w:val="24"/>
          <w:lang w:eastAsia="zh-CN"/>
        </w:rPr>
        <w:t>3</w:t>
      </w:r>
      <w:r w:rsidR="00133A74" w:rsidRPr="00133A74">
        <w:rPr>
          <w:rFonts w:eastAsiaTheme="minorEastAsia"/>
          <w:b/>
          <w:sz w:val="24"/>
          <w:lang w:eastAsia="zh-CN"/>
        </w:rPr>
        <w:t>-</w:t>
      </w:r>
      <w:r w:rsidR="00984F84" w:rsidRPr="00984F84">
        <w:rPr>
          <w:rFonts w:eastAsiaTheme="minorEastAsia"/>
          <w:b/>
          <w:sz w:val="24"/>
          <w:lang w:eastAsia="zh-CN"/>
        </w:rPr>
        <w:t>23</w:t>
      </w:r>
      <w:r w:rsidR="004B6136">
        <w:rPr>
          <w:rFonts w:eastAsiaTheme="minorEastAsia"/>
          <w:b/>
          <w:sz w:val="24"/>
          <w:lang w:eastAsia="zh-CN"/>
        </w:rPr>
        <w:t>7680</w:t>
      </w:r>
    </w:p>
    <w:p w14:paraId="602DEBA1" w14:textId="57E05B1A" w:rsidR="00737549" w:rsidRDefault="00235E6F" w:rsidP="003069E7">
      <w:pPr>
        <w:tabs>
          <w:tab w:val="left" w:pos="1985"/>
        </w:tabs>
        <w:spacing w:after="120"/>
        <w:ind w:left="1985" w:hanging="1985"/>
        <w:rPr>
          <w:rFonts w:eastAsiaTheme="minorEastAsia"/>
          <w:b/>
          <w:sz w:val="24"/>
          <w:lang w:eastAsia="zh-CN"/>
        </w:rPr>
      </w:pPr>
      <w:r>
        <w:rPr>
          <w:rFonts w:eastAsiaTheme="minorEastAsia"/>
          <w:b/>
          <w:sz w:val="24"/>
          <w:lang w:eastAsia="zh-CN"/>
        </w:rPr>
        <w:t>C</w:t>
      </w:r>
      <w:r>
        <w:rPr>
          <w:rFonts w:eastAsiaTheme="minorEastAsia" w:hint="eastAsia"/>
          <w:b/>
          <w:sz w:val="24"/>
          <w:lang w:eastAsia="zh-CN"/>
        </w:rPr>
        <w:t>hi</w:t>
      </w:r>
      <w:r>
        <w:rPr>
          <w:rFonts w:eastAsiaTheme="minorEastAsia"/>
          <w:b/>
          <w:sz w:val="24"/>
          <w:lang w:eastAsia="zh-CN"/>
        </w:rPr>
        <w:t>cago</w:t>
      </w:r>
      <w:r w:rsidR="00D71ACF" w:rsidRPr="00D71ACF">
        <w:rPr>
          <w:rFonts w:eastAsiaTheme="minorEastAsia"/>
          <w:b/>
          <w:sz w:val="24"/>
          <w:lang w:eastAsia="zh-CN"/>
        </w:rPr>
        <w:t>,</w:t>
      </w:r>
      <w:r w:rsidR="00A71A01">
        <w:rPr>
          <w:rFonts w:eastAsiaTheme="minorEastAsia"/>
          <w:b/>
          <w:sz w:val="24"/>
          <w:lang w:eastAsia="zh-CN"/>
        </w:rPr>
        <w:t xml:space="preserve"> </w:t>
      </w:r>
      <w:r>
        <w:rPr>
          <w:rFonts w:eastAsiaTheme="minorEastAsia"/>
          <w:b/>
          <w:sz w:val="24"/>
          <w:lang w:eastAsia="zh-CN"/>
        </w:rPr>
        <w:t>USA</w:t>
      </w:r>
      <w:r w:rsidR="00A71A01">
        <w:rPr>
          <w:rFonts w:eastAsiaTheme="minorEastAsia"/>
          <w:b/>
          <w:sz w:val="24"/>
          <w:lang w:eastAsia="zh-CN"/>
        </w:rPr>
        <w:t>,</w:t>
      </w:r>
      <w:r w:rsidR="00D71ACF" w:rsidRPr="00D71ACF">
        <w:rPr>
          <w:rFonts w:eastAsiaTheme="minorEastAsia"/>
          <w:b/>
          <w:sz w:val="24"/>
          <w:lang w:eastAsia="zh-CN"/>
        </w:rPr>
        <w:t xml:space="preserve"> </w:t>
      </w:r>
      <w:r>
        <w:rPr>
          <w:rFonts w:eastAsiaTheme="minorEastAsia"/>
          <w:b/>
          <w:sz w:val="24"/>
          <w:lang w:eastAsia="zh-CN"/>
        </w:rPr>
        <w:t>Nov</w:t>
      </w:r>
      <w:r w:rsidR="00A71A01">
        <w:rPr>
          <w:rFonts w:eastAsiaTheme="minorEastAsia"/>
          <w:b/>
          <w:sz w:val="24"/>
          <w:lang w:eastAsia="zh-CN"/>
        </w:rPr>
        <w:t xml:space="preserve"> </w:t>
      </w:r>
      <w:r>
        <w:rPr>
          <w:rFonts w:eastAsiaTheme="minorEastAsia"/>
          <w:b/>
          <w:sz w:val="24"/>
          <w:lang w:eastAsia="zh-CN"/>
        </w:rPr>
        <w:t>13</w:t>
      </w:r>
      <w:r w:rsidR="00D71ACF" w:rsidRPr="00D71ACF">
        <w:rPr>
          <w:rFonts w:eastAsiaTheme="minorEastAsia"/>
          <w:b/>
          <w:sz w:val="24"/>
          <w:lang w:eastAsia="zh-CN"/>
        </w:rPr>
        <w:t>-</w:t>
      </w:r>
      <w:r w:rsidR="00A46572" w:rsidRPr="00A46572">
        <w:rPr>
          <w:rFonts w:eastAsiaTheme="minorEastAsia"/>
          <w:b/>
          <w:sz w:val="24"/>
          <w:lang w:eastAsia="zh-CN"/>
        </w:rPr>
        <w:t xml:space="preserve"> </w:t>
      </w:r>
      <w:r>
        <w:rPr>
          <w:rFonts w:eastAsiaTheme="minorEastAsia"/>
          <w:b/>
          <w:sz w:val="24"/>
          <w:lang w:eastAsia="zh-CN"/>
        </w:rPr>
        <w:t>Nov</w:t>
      </w:r>
      <w:r w:rsidR="00A55A24">
        <w:rPr>
          <w:rFonts w:eastAsiaTheme="minorEastAsia"/>
          <w:b/>
          <w:sz w:val="24"/>
          <w:lang w:eastAsia="zh-CN"/>
        </w:rPr>
        <w:t xml:space="preserve"> </w:t>
      </w:r>
      <w:r w:rsidR="00E657D5">
        <w:rPr>
          <w:rFonts w:eastAsiaTheme="minorEastAsia"/>
          <w:b/>
          <w:sz w:val="24"/>
          <w:lang w:eastAsia="zh-CN"/>
        </w:rPr>
        <w:t>1</w:t>
      </w:r>
      <w:r>
        <w:rPr>
          <w:rFonts w:eastAsiaTheme="minorEastAsia"/>
          <w:b/>
          <w:sz w:val="24"/>
          <w:lang w:eastAsia="zh-CN"/>
        </w:rPr>
        <w:t>7</w:t>
      </w:r>
      <w:r w:rsidR="00D71ACF" w:rsidRPr="00D71ACF">
        <w:rPr>
          <w:rFonts w:eastAsiaTheme="minorEastAsia"/>
          <w:b/>
          <w:sz w:val="24"/>
          <w:lang w:eastAsia="zh-CN"/>
        </w:rPr>
        <w:t>, 202</w:t>
      </w:r>
      <w:r w:rsidR="00A55A24">
        <w:rPr>
          <w:rFonts w:eastAsiaTheme="minorEastAsia"/>
          <w:b/>
          <w:sz w:val="24"/>
          <w:lang w:eastAsia="zh-CN"/>
        </w:rPr>
        <w:t>3</w:t>
      </w:r>
      <w:bookmarkEnd w:id="0"/>
    </w:p>
    <w:p w14:paraId="6ABFCF2C" w14:textId="7AEE4081"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8F5BAA">
        <w:rPr>
          <w:rFonts w:cs="Arial"/>
          <w:b/>
          <w:bCs/>
          <w:sz w:val="24"/>
          <w:lang w:eastAsia="zh-CN"/>
        </w:rPr>
        <w:t>25.2</w:t>
      </w:r>
      <w:r w:rsidR="00DB00D9">
        <w:rPr>
          <w:rFonts w:cs="Arial"/>
          <w:b/>
          <w:bCs/>
          <w:sz w:val="24"/>
          <w:lang w:eastAsia="zh-CN"/>
        </w:rPr>
        <w:t>.</w:t>
      </w:r>
      <w:r w:rsidR="0056788C">
        <w:rPr>
          <w:rFonts w:cs="Arial"/>
          <w:b/>
          <w:bCs/>
          <w:sz w:val="24"/>
          <w:lang w:eastAsia="zh-CN"/>
        </w:rPr>
        <w:t>2</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5FDCB2BF"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1" w:name="OLE_LINK3"/>
      <w:bookmarkStart w:id="2" w:name="OLE_LINK4"/>
      <w:r w:rsidR="000C420B" w:rsidRPr="000C420B">
        <w:rPr>
          <w:rFonts w:cs="Arial"/>
          <w:b/>
          <w:bCs/>
          <w:sz w:val="24"/>
        </w:rPr>
        <w:t xml:space="preserve">Discussion on </w:t>
      </w:r>
      <w:r w:rsidR="0056788C">
        <w:rPr>
          <w:rFonts w:cs="Arial"/>
          <w:b/>
          <w:bCs/>
          <w:sz w:val="24"/>
          <w:lang w:eastAsia="zh-CN"/>
        </w:rPr>
        <w:t xml:space="preserve">ECN </w:t>
      </w:r>
      <w:r w:rsidR="0056788C">
        <w:rPr>
          <w:rFonts w:cs="Arial" w:hint="eastAsia"/>
          <w:b/>
          <w:bCs/>
          <w:sz w:val="24"/>
          <w:lang w:eastAsia="zh-CN"/>
        </w:rPr>
        <w:t>marking</w:t>
      </w:r>
      <w:r w:rsidR="00DD14C1">
        <w:rPr>
          <w:rFonts w:cs="Arial"/>
          <w:b/>
          <w:bCs/>
          <w:sz w:val="24"/>
          <w:lang w:eastAsia="zh-CN"/>
        </w:rPr>
        <w:t xml:space="preserve"> and congestion exposure</w:t>
      </w:r>
    </w:p>
    <w:bookmarkEnd w:id="1"/>
    <w:bookmarkEnd w:id="2"/>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A55A24">
      <w:pPr>
        <w:pStyle w:val="1"/>
        <w:spacing w:before="0" w:after="60"/>
        <w:ind w:left="431" w:hanging="431"/>
      </w:pPr>
      <w:r w:rsidRPr="00727D3A">
        <w:t>Introduction</w:t>
      </w:r>
    </w:p>
    <w:p w14:paraId="028A8996" w14:textId="0506C913" w:rsidR="008F5BAA" w:rsidRDefault="00855B75" w:rsidP="00F96A75">
      <w:pPr>
        <w:overflowPunct w:val="0"/>
        <w:autoSpaceDE w:val="0"/>
        <w:autoSpaceDN w:val="0"/>
        <w:adjustRightInd w:val="0"/>
        <w:spacing w:after="120"/>
        <w:textAlignment w:val="baseline"/>
        <w:rPr>
          <w:rFonts w:ascii="Times New Roman" w:eastAsia="宋体" w:hAnsi="Times New Roman"/>
          <w:lang w:eastAsia="zh-CN"/>
        </w:rPr>
      </w:pPr>
      <w:r>
        <w:rPr>
          <w:rFonts w:ascii="Times New Roman" w:eastAsia="宋体" w:hAnsi="Times New Roman"/>
          <w:lang w:eastAsia="zh-CN"/>
        </w:rPr>
        <w:t>During the last meeting</w:t>
      </w:r>
      <w:r w:rsidR="008F5BAA" w:rsidRPr="008F5BAA">
        <w:rPr>
          <w:rFonts w:ascii="Times New Roman" w:eastAsia="宋体" w:hAnsi="Times New Roman"/>
          <w:lang w:eastAsia="zh-CN"/>
        </w:rPr>
        <w:t>,</w:t>
      </w:r>
      <w:r w:rsidR="00B61D80">
        <w:rPr>
          <w:rFonts w:ascii="Times New Roman" w:eastAsia="宋体" w:hAnsi="Times New Roman"/>
          <w:lang w:eastAsia="zh-CN"/>
        </w:rPr>
        <w:t xml:space="preserve"> the </w:t>
      </w:r>
      <w:r>
        <w:rPr>
          <w:rFonts w:ascii="Times New Roman" w:eastAsia="宋体" w:hAnsi="Times New Roman"/>
          <w:lang w:eastAsia="zh-CN"/>
        </w:rPr>
        <w:t>conclusion</w:t>
      </w:r>
      <w:r w:rsidR="00BC28A5">
        <w:rPr>
          <w:rFonts w:ascii="Times New Roman" w:eastAsia="宋体" w:hAnsi="Times New Roman"/>
          <w:lang w:eastAsia="zh-CN"/>
        </w:rPr>
        <w:t>s</w:t>
      </w:r>
      <w:r w:rsidR="00B61D80">
        <w:rPr>
          <w:rFonts w:ascii="Times New Roman" w:eastAsia="宋体" w:hAnsi="Times New Roman"/>
          <w:lang w:eastAsia="zh-CN"/>
        </w:rPr>
        <w:t xml:space="preserve"> </w:t>
      </w:r>
      <w:r w:rsidR="009A194D">
        <w:rPr>
          <w:rFonts w:ascii="Times New Roman" w:eastAsia="宋体" w:hAnsi="Times New Roman"/>
          <w:lang w:eastAsia="zh-CN"/>
        </w:rPr>
        <w:t xml:space="preserve">and remaining issues </w:t>
      </w:r>
      <w:r>
        <w:rPr>
          <w:rFonts w:ascii="Times New Roman" w:eastAsia="宋体" w:hAnsi="Times New Roman"/>
          <w:lang w:eastAsia="zh-CN"/>
        </w:rPr>
        <w:t>of</w:t>
      </w:r>
      <w:r w:rsidR="00B61D80">
        <w:rPr>
          <w:rFonts w:ascii="Times New Roman" w:eastAsia="宋体" w:hAnsi="Times New Roman"/>
          <w:lang w:eastAsia="zh-CN"/>
        </w:rPr>
        <w:t xml:space="preserve"> </w:t>
      </w:r>
      <w:r w:rsidR="00D10CB3">
        <w:rPr>
          <w:rFonts w:ascii="Times New Roman" w:eastAsia="宋体" w:hAnsi="Times New Roman"/>
          <w:lang w:eastAsia="zh-CN"/>
        </w:rPr>
        <w:t xml:space="preserve">ECN marking </w:t>
      </w:r>
      <w:r w:rsidR="00DD14C1">
        <w:rPr>
          <w:rFonts w:ascii="Times New Roman" w:eastAsia="宋体" w:hAnsi="Times New Roman"/>
          <w:lang w:eastAsia="zh-CN"/>
        </w:rPr>
        <w:t xml:space="preserve">and </w:t>
      </w:r>
      <w:r w:rsidR="00DD14C1" w:rsidRPr="00DD14C1">
        <w:rPr>
          <w:rFonts w:ascii="Times New Roman" w:eastAsia="宋体" w:hAnsi="Times New Roman"/>
          <w:lang w:eastAsia="zh-CN"/>
        </w:rPr>
        <w:t xml:space="preserve">congestion exposure </w:t>
      </w:r>
      <w:r>
        <w:rPr>
          <w:rFonts w:ascii="Times New Roman" w:eastAsia="宋体" w:hAnsi="Times New Roman"/>
          <w:lang w:eastAsia="zh-CN"/>
        </w:rPr>
        <w:t>are listed below</w:t>
      </w:r>
      <w:r w:rsidR="00B61D80">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B61D80" w14:paraId="1315306F" w14:textId="77777777" w:rsidTr="00B61D80">
        <w:tc>
          <w:tcPr>
            <w:tcW w:w="9631" w:type="dxa"/>
          </w:tcPr>
          <w:p w14:paraId="4C87C792" w14:textId="6DB20507" w:rsidR="00855B75" w:rsidRPr="004D2D4E" w:rsidRDefault="00855B75" w:rsidP="0025097B">
            <w:pPr>
              <w:overflowPunct w:val="0"/>
              <w:autoSpaceDE w:val="0"/>
              <w:autoSpaceDN w:val="0"/>
              <w:adjustRightInd w:val="0"/>
              <w:spacing w:before="180" w:after="0"/>
              <w:contextualSpacing/>
              <w:jc w:val="left"/>
              <w:textAlignment w:val="baseline"/>
              <w:rPr>
                <w:rFonts w:ascii="Calibri" w:eastAsia="宋体" w:hAnsi="Calibri" w:cs="Calibri"/>
                <w:i/>
                <w:color w:val="FF0000"/>
                <w:sz w:val="21"/>
                <w:szCs w:val="21"/>
                <w:lang w:val="en-US" w:eastAsia="zh-CN"/>
              </w:rPr>
            </w:pPr>
            <w:r w:rsidRPr="004D2D4E">
              <w:rPr>
                <w:rFonts w:ascii="Calibri" w:eastAsia="宋体" w:hAnsi="Calibri" w:cs="Calibri"/>
                <w:i/>
                <w:color w:val="FF0000"/>
                <w:sz w:val="21"/>
                <w:szCs w:val="21"/>
                <w:lang w:val="en-US"/>
              </w:rPr>
              <w:t>RAN3</w:t>
            </w:r>
            <w:r w:rsidRPr="004D2D4E">
              <w:rPr>
                <w:rFonts w:ascii="Calibri" w:eastAsia="宋体" w:hAnsi="Calibri" w:cs="Calibri" w:hint="eastAsia"/>
                <w:i/>
                <w:color w:val="FF0000"/>
                <w:sz w:val="21"/>
                <w:szCs w:val="21"/>
                <w:lang w:val="en-US" w:eastAsia="zh-CN"/>
              </w:rPr>
              <w:t>#121</w:t>
            </w:r>
            <w:r w:rsidR="004D2D4E">
              <w:rPr>
                <w:rFonts w:ascii="Calibri" w:eastAsia="宋体" w:hAnsi="Calibri" w:cs="Calibri"/>
                <w:i/>
                <w:color w:val="FF0000"/>
                <w:sz w:val="21"/>
                <w:szCs w:val="21"/>
                <w:lang w:val="en-US" w:eastAsia="zh-CN"/>
              </w:rPr>
              <w:t>bis</w:t>
            </w:r>
            <w:r w:rsidRPr="004D2D4E">
              <w:rPr>
                <w:rFonts w:ascii="Calibri" w:eastAsia="宋体" w:hAnsi="Calibri" w:cs="Calibri" w:hint="eastAsia"/>
                <w:i/>
                <w:color w:val="FF0000"/>
                <w:sz w:val="21"/>
                <w:szCs w:val="21"/>
                <w:lang w:val="en-US" w:eastAsia="zh-CN"/>
              </w:rPr>
              <w:t>：</w:t>
            </w:r>
          </w:p>
          <w:p w14:paraId="0273F7FF" w14:textId="77777777" w:rsidR="0025097B" w:rsidRPr="0025097B" w:rsidRDefault="0025097B" w:rsidP="0025097B">
            <w:pPr>
              <w:pStyle w:val="10"/>
              <w:numPr>
                <w:ilvl w:val="0"/>
                <w:numId w:val="28"/>
              </w:numPr>
              <w:spacing w:before="0" w:beforeAutospacing="0" w:after="0" w:line="276" w:lineRule="auto"/>
              <w:ind w:left="357" w:hanging="357"/>
              <w:rPr>
                <w:rFonts w:ascii="Calibri" w:eastAsia="Arial Unicode MS" w:hAnsi="Calibri" w:cs="Calibri"/>
                <w:b/>
                <w:color w:val="008000"/>
                <w:sz w:val="18"/>
                <w:szCs w:val="20"/>
                <w:lang w:val="en-GB" w:eastAsia="en-US"/>
              </w:rPr>
            </w:pPr>
            <w:r w:rsidRPr="0025097B">
              <w:rPr>
                <w:rFonts w:ascii="Calibri" w:hAnsi="Calibri" w:cs="Calibri"/>
                <w:b/>
                <w:color w:val="008000"/>
                <w:sz w:val="18"/>
                <w:szCs w:val="18"/>
                <w:lang w:eastAsia="en-US"/>
              </w:rPr>
              <w:t>Add the E</w:t>
            </w:r>
            <w:r w:rsidRPr="0025097B">
              <w:rPr>
                <w:rFonts w:ascii="Calibri" w:eastAsia="Arial Unicode MS" w:hAnsi="Calibri" w:cs="Calibri"/>
                <w:b/>
                <w:color w:val="008000"/>
                <w:sz w:val="18"/>
                <w:szCs w:val="20"/>
                <w:lang w:val="en-GB" w:eastAsia="en-US"/>
              </w:rPr>
              <w:t>CN Marking Request indicator or the information used to request congestion monitoring over NGAP, XnAP, and E1AP. The granularity over interfaces can be further checked.</w:t>
            </w:r>
          </w:p>
          <w:p w14:paraId="35FD977A" w14:textId="77777777" w:rsidR="0025097B" w:rsidRPr="0025097B" w:rsidRDefault="0025097B" w:rsidP="0025097B">
            <w:pPr>
              <w:pStyle w:val="10"/>
              <w:numPr>
                <w:ilvl w:val="0"/>
                <w:numId w:val="28"/>
              </w:numPr>
              <w:spacing w:after="0" w:line="276" w:lineRule="auto"/>
              <w:ind w:left="360"/>
              <w:rPr>
                <w:rFonts w:ascii="Calibri" w:hAnsi="Calibri" w:cs="Calibri"/>
                <w:b/>
                <w:color w:val="008000"/>
                <w:sz w:val="18"/>
                <w:szCs w:val="18"/>
                <w:lang w:eastAsia="en-US"/>
              </w:rPr>
            </w:pPr>
            <w:r w:rsidRPr="0025097B">
              <w:rPr>
                <w:rFonts w:ascii="Calibri" w:eastAsia="Arial Unicode MS" w:hAnsi="Calibri" w:cs="Calibri"/>
                <w:b/>
                <w:color w:val="008000"/>
                <w:sz w:val="18"/>
                <w:szCs w:val="20"/>
                <w:lang w:val="en-GB" w:eastAsia="en-US"/>
              </w:rPr>
              <w:t>Add the information used to request congestion mo</w:t>
            </w:r>
            <w:r w:rsidRPr="0025097B">
              <w:rPr>
                <w:rFonts w:ascii="Calibri" w:hAnsi="Calibri" w:cs="Calibri"/>
                <w:b/>
                <w:color w:val="008000"/>
                <w:sz w:val="18"/>
                <w:szCs w:val="18"/>
                <w:lang w:eastAsia="en-US"/>
              </w:rPr>
              <w:t xml:space="preserve">nitoring over F1AP. </w:t>
            </w:r>
          </w:p>
          <w:p w14:paraId="5CA8F2BF" w14:textId="77777777" w:rsidR="0025097B" w:rsidRPr="0025097B" w:rsidRDefault="0025097B" w:rsidP="0025097B">
            <w:pPr>
              <w:pStyle w:val="10"/>
              <w:numPr>
                <w:ilvl w:val="0"/>
                <w:numId w:val="28"/>
              </w:numPr>
              <w:spacing w:after="0" w:line="276" w:lineRule="auto"/>
              <w:ind w:left="360"/>
              <w:rPr>
                <w:rFonts w:ascii="Calibri" w:hAnsi="Calibri" w:cs="Calibri"/>
                <w:b/>
                <w:color w:val="008000"/>
                <w:sz w:val="18"/>
                <w:szCs w:val="18"/>
                <w:lang w:eastAsia="en-US"/>
              </w:rPr>
            </w:pPr>
            <w:r w:rsidRPr="0025097B">
              <w:rPr>
                <w:rFonts w:ascii="Calibri" w:hAnsi="Calibri" w:cs="Calibri"/>
                <w:b/>
                <w:color w:val="008000"/>
                <w:sz w:val="18"/>
                <w:szCs w:val="18"/>
                <w:lang w:eastAsia="en-US"/>
              </w:rPr>
              <w:t xml:space="preserve">NG-RAN node provides the indication whether the QoS Flow is established with ECN marking request or congestion monitoring request activated or not activated over NGAP, F1AP and E1AP. </w:t>
            </w:r>
            <w:r w:rsidRPr="0025097B">
              <w:rPr>
                <w:rFonts w:ascii="Calibri" w:hAnsi="Calibri" w:cs="Calibri"/>
                <w:b/>
                <w:bCs/>
                <w:color w:val="0000FF"/>
                <w:sz w:val="18"/>
                <w:szCs w:val="18"/>
                <w:lang w:eastAsia="en-US"/>
              </w:rPr>
              <w:t xml:space="preserve">FFS on XnAP. </w:t>
            </w:r>
          </w:p>
          <w:p w14:paraId="2DD88AA2" w14:textId="77777777" w:rsidR="0025097B" w:rsidRPr="0025097B" w:rsidRDefault="0025097B" w:rsidP="0025097B">
            <w:pPr>
              <w:spacing w:line="276" w:lineRule="auto"/>
              <w:rPr>
                <w:rFonts w:ascii="Calibri" w:hAnsi="Calibri" w:cs="Calibri"/>
                <w:b/>
                <w:color w:val="008000"/>
                <w:sz w:val="18"/>
                <w:szCs w:val="18"/>
              </w:rPr>
            </w:pPr>
            <w:r w:rsidRPr="0025097B">
              <w:rPr>
                <w:rFonts w:ascii="Calibri" w:hAnsi="Calibri" w:cs="Calibri"/>
                <w:b/>
                <w:color w:val="008000"/>
                <w:sz w:val="18"/>
                <w:szCs w:val="18"/>
              </w:rPr>
              <w:t>RAN3 agrees to address SA case with the first priority.</w:t>
            </w:r>
          </w:p>
          <w:p w14:paraId="674B319B" w14:textId="4E9103BD" w:rsidR="0025097B" w:rsidRPr="00D214D1" w:rsidRDefault="0025097B" w:rsidP="0025097B">
            <w:pPr>
              <w:overflowPunct w:val="0"/>
              <w:autoSpaceDE w:val="0"/>
              <w:adjustRightInd w:val="0"/>
              <w:textAlignment w:val="baseline"/>
              <w:rPr>
                <w:rFonts w:ascii="Calibri" w:hAnsi="Calibri" w:cs="Calibri"/>
                <w:b/>
                <w:color w:val="0000FF"/>
                <w:sz w:val="18"/>
              </w:rPr>
            </w:pPr>
            <w:r w:rsidRPr="00D214D1">
              <w:rPr>
                <w:rFonts w:ascii="Calibri" w:hAnsi="Calibri" w:cs="Calibri"/>
                <w:b/>
                <w:color w:val="008000"/>
                <w:sz w:val="18"/>
              </w:rPr>
              <w:t>For TS 38.415 (PDU TYPE 1) and TS 38.425 (PDU TYPE 2), two new presence flags are needed.</w:t>
            </w:r>
            <w:r w:rsidRPr="00D214D1">
              <w:rPr>
                <w:rFonts w:ascii="Calibri" w:hAnsi="Calibri" w:cs="Calibri"/>
                <w:color w:val="00B050"/>
              </w:rPr>
              <w:t xml:space="preserve"> </w:t>
            </w:r>
            <w:r w:rsidRPr="00D214D1">
              <w:rPr>
                <w:rFonts w:ascii="Calibri" w:hAnsi="Calibri" w:cs="Calibri"/>
                <w:b/>
                <w:color w:val="0000FF"/>
                <w:sz w:val="18"/>
              </w:rPr>
              <w:t>FFS on the details (names and descriptions).</w:t>
            </w:r>
          </w:p>
          <w:p w14:paraId="4ABAEF75" w14:textId="77777777" w:rsidR="0025097B" w:rsidRPr="00D214D1" w:rsidRDefault="0025097B" w:rsidP="0025097B">
            <w:pPr>
              <w:overflowPunct w:val="0"/>
              <w:autoSpaceDE w:val="0"/>
              <w:adjustRightInd w:val="0"/>
              <w:textAlignment w:val="baseline"/>
              <w:rPr>
                <w:rFonts w:ascii="Calibri" w:hAnsi="Calibri" w:cs="Calibri"/>
                <w:b/>
                <w:color w:val="008000"/>
                <w:sz w:val="18"/>
              </w:rPr>
            </w:pPr>
            <w:r w:rsidRPr="00D214D1">
              <w:rPr>
                <w:rFonts w:ascii="Calibri" w:hAnsi="Calibri" w:cs="Calibri"/>
                <w:b/>
                <w:color w:val="008000"/>
                <w:sz w:val="18"/>
              </w:rPr>
              <w:t>There is a single piece of information produced by NG-RAN to address ECN marking for L4S at UPF and congestion information exposure.</w:t>
            </w:r>
          </w:p>
          <w:p w14:paraId="008147C8" w14:textId="77777777" w:rsidR="0025097B" w:rsidRPr="00D214D1" w:rsidRDefault="0025097B" w:rsidP="0025097B">
            <w:pPr>
              <w:overflowPunct w:val="0"/>
              <w:autoSpaceDE w:val="0"/>
              <w:adjustRightInd w:val="0"/>
              <w:textAlignment w:val="baseline"/>
              <w:rPr>
                <w:rFonts w:ascii="Calibri" w:eastAsia="Times New Roman" w:hAnsi="Calibri" w:cs="Calibri"/>
                <w:b/>
                <w:color w:val="008000"/>
                <w:sz w:val="18"/>
              </w:rPr>
            </w:pPr>
            <w:r w:rsidRPr="00D214D1">
              <w:rPr>
                <w:rFonts w:ascii="Calibri" w:hAnsi="Calibri" w:cs="Calibri"/>
                <w:b/>
                <w:color w:val="008000"/>
                <w:sz w:val="18"/>
              </w:rPr>
              <w:t>Agree the basic structure in the SoD for the request IE for XnAP, NGAP and E1AP to transfer the request.</w:t>
            </w:r>
          </w:p>
          <w:p w14:paraId="7AAB62D3" w14:textId="77777777" w:rsidR="0025097B" w:rsidRPr="00D214D1" w:rsidRDefault="0025097B" w:rsidP="0025097B">
            <w:pPr>
              <w:rPr>
                <w:rFonts w:ascii="Calibri" w:eastAsia="MS Mincho" w:hAnsi="Calibri" w:cs="Calibri"/>
                <w:color w:val="00B050"/>
              </w:rPr>
            </w:pPr>
            <w:r w:rsidRPr="00D214D1">
              <w:rPr>
                <w:rFonts w:ascii="Calibri" w:hAnsi="Calibri" w:cs="Calibri"/>
                <w:b/>
                <w:color w:val="008000"/>
                <w:sz w:val="18"/>
              </w:rPr>
              <w:t>For F1AP, only one information request IE is needed.</w:t>
            </w:r>
            <w:r w:rsidRPr="00D214D1">
              <w:rPr>
                <w:rFonts w:ascii="Calibri" w:hAnsi="Calibri" w:cs="Calibri"/>
                <w:color w:val="00B050"/>
              </w:rPr>
              <w:t xml:space="preserve"> </w:t>
            </w:r>
            <w:r w:rsidRPr="00D214D1">
              <w:rPr>
                <w:rFonts w:ascii="Calibri" w:hAnsi="Calibri" w:cs="Calibri"/>
                <w:b/>
                <w:color w:val="0000FF"/>
                <w:sz w:val="18"/>
              </w:rPr>
              <w:t xml:space="preserve">FFS on the IE name. </w:t>
            </w:r>
          </w:p>
          <w:p w14:paraId="1BFB2813" w14:textId="77777777" w:rsidR="0025097B" w:rsidRPr="00D214D1" w:rsidRDefault="0025097B" w:rsidP="0025097B">
            <w:pPr>
              <w:rPr>
                <w:rFonts w:ascii="Calibri" w:hAnsi="Calibri" w:cs="Calibri"/>
                <w:b/>
                <w:color w:val="008000"/>
                <w:sz w:val="18"/>
              </w:rPr>
            </w:pPr>
            <w:r w:rsidRPr="00D214D1">
              <w:rPr>
                <w:rFonts w:ascii="Calibri" w:hAnsi="Calibri" w:cs="Calibri"/>
                <w:b/>
                <w:color w:val="008000"/>
                <w:sz w:val="18"/>
              </w:rPr>
              <w:t xml:space="preserve">Add the request IE in the same level of the </w:t>
            </w:r>
            <w:r w:rsidRPr="00D214D1">
              <w:rPr>
                <w:rFonts w:ascii="Calibri" w:hAnsi="Calibri" w:cs="Calibri"/>
                <w:b/>
                <w:i/>
                <w:iCs/>
                <w:color w:val="008000"/>
                <w:sz w:val="18"/>
              </w:rPr>
              <w:t>QoS Flow Level QoS Parameters</w:t>
            </w:r>
            <w:r w:rsidRPr="00D214D1">
              <w:rPr>
                <w:rFonts w:ascii="Calibri" w:hAnsi="Calibri" w:cs="Calibri"/>
                <w:b/>
                <w:color w:val="008000"/>
                <w:sz w:val="18"/>
              </w:rPr>
              <w:t xml:space="preserve"> IE.</w:t>
            </w:r>
          </w:p>
          <w:p w14:paraId="480C1883" w14:textId="2C26F056" w:rsidR="00B61D80" w:rsidRPr="0025097B" w:rsidRDefault="0025097B" w:rsidP="0025097B">
            <w:pPr>
              <w:rPr>
                <w:rFonts w:ascii="Calibri" w:hAnsi="Calibri" w:cs="Calibri"/>
                <w:b/>
                <w:color w:val="0000FF"/>
                <w:sz w:val="18"/>
              </w:rPr>
            </w:pPr>
            <w:r w:rsidRPr="00D214D1">
              <w:rPr>
                <w:rFonts w:ascii="Calibri" w:hAnsi="Calibri" w:cs="Calibri"/>
                <w:b/>
                <w:color w:val="008000"/>
                <w:sz w:val="18"/>
              </w:rPr>
              <w:t>Agree the basic structure in the SoD for the feedback IE.</w:t>
            </w:r>
            <w:r w:rsidRPr="00D214D1">
              <w:rPr>
                <w:rFonts w:ascii="Calibri" w:hAnsi="Calibri" w:cs="Calibri"/>
                <w:color w:val="0070C0"/>
              </w:rPr>
              <w:t xml:space="preserve"> </w:t>
            </w:r>
            <w:r w:rsidRPr="00D214D1">
              <w:rPr>
                <w:rFonts w:ascii="Calibri" w:hAnsi="Calibri" w:cs="Calibri"/>
                <w:b/>
                <w:color w:val="0000FF"/>
                <w:sz w:val="18"/>
              </w:rPr>
              <w:t>FFS whether separate feedback IEs are needed for uplink and downlink.</w:t>
            </w:r>
          </w:p>
        </w:tc>
      </w:tr>
    </w:tbl>
    <w:p w14:paraId="6E7E3408" w14:textId="5FDD0943" w:rsidR="009B73D5" w:rsidRPr="009B73D5" w:rsidRDefault="009B73D5" w:rsidP="00F96A75">
      <w:pPr>
        <w:overflowPunct w:val="0"/>
        <w:autoSpaceDE w:val="0"/>
        <w:autoSpaceDN w:val="0"/>
        <w:adjustRightInd w:val="0"/>
        <w:spacing w:after="120"/>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this contribution, we will </w:t>
      </w:r>
      <w:r w:rsidR="00096E26">
        <w:rPr>
          <w:rFonts w:ascii="Times New Roman" w:eastAsia="宋体" w:hAnsi="Times New Roman"/>
          <w:lang w:eastAsia="zh-CN"/>
        </w:rPr>
        <w:t xml:space="preserve">continue </w:t>
      </w:r>
      <w:r w:rsidR="00855B75">
        <w:rPr>
          <w:rFonts w:ascii="Times New Roman" w:eastAsia="宋体" w:hAnsi="Times New Roman"/>
          <w:lang w:eastAsia="zh-CN"/>
        </w:rPr>
        <w:t>discuss</w:t>
      </w:r>
      <w:r w:rsidR="00096E26">
        <w:rPr>
          <w:rFonts w:ascii="Times New Roman" w:eastAsia="宋体" w:hAnsi="Times New Roman"/>
          <w:lang w:eastAsia="zh-CN"/>
        </w:rPr>
        <w:t>ing</w:t>
      </w:r>
      <w:r w:rsidR="00855B75">
        <w:rPr>
          <w:rFonts w:ascii="Times New Roman" w:eastAsia="宋体" w:hAnsi="Times New Roman"/>
          <w:lang w:eastAsia="zh-CN"/>
        </w:rPr>
        <w:t xml:space="preserve"> </w:t>
      </w:r>
      <w:r w:rsidR="00AB2C38">
        <w:rPr>
          <w:rFonts w:ascii="Times New Roman" w:eastAsia="宋体" w:hAnsi="Times New Roman"/>
          <w:lang w:eastAsia="zh-CN"/>
        </w:rPr>
        <w:t xml:space="preserve">ECN marking and </w:t>
      </w:r>
      <w:r w:rsidR="00687C38">
        <w:rPr>
          <w:rFonts w:ascii="Times New Roman" w:eastAsia="宋体" w:hAnsi="Times New Roman"/>
          <w:lang w:eastAsia="zh-CN"/>
        </w:rPr>
        <w:t>c</w:t>
      </w:r>
      <w:r w:rsidR="00AB2C38">
        <w:rPr>
          <w:rFonts w:ascii="Times New Roman" w:eastAsia="宋体" w:hAnsi="Times New Roman"/>
          <w:lang w:eastAsia="zh-CN"/>
        </w:rPr>
        <w:t xml:space="preserve">ongestion </w:t>
      </w:r>
      <w:r w:rsidR="00687C38">
        <w:rPr>
          <w:rFonts w:ascii="Times New Roman" w:eastAsia="宋体" w:hAnsi="Times New Roman"/>
          <w:lang w:eastAsia="zh-CN"/>
        </w:rPr>
        <w:t>m</w:t>
      </w:r>
      <w:r w:rsidR="00AB2C38">
        <w:rPr>
          <w:rFonts w:ascii="Times New Roman" w:eastAsia="宋体" w:hAnsi="Times New Roman"/>
          <w:lang w:eastAsia="zh-CN"/>
        </w:rPr>
        <w:t>onitoring</w:t>
      </w:r>
      <w:r w:rsidR="00BE3A1F">
        <w:rPr>
          <w:rFonts w:ascii="Times New Roman" w:eastAsia="宋体" w:hAnsi="Times New Roman"/>
          <w:lang w:eastAsia="zh-CN"/>
        </w:rPr>
        <w:t>.</w:t>
      </w:r>
    </w:p>
    <w:p w14:paraId="2F412082" w14:textId="35D3C042" w:rsidR="00FC3CB3" w:rsidRPr="00FC6B7C" w:rsidRDefault="00933186" w:rsidP="00993FEA">
      <w:pPr>
        <w:pStyle w:val="1"/>
        <w:spacing w:before="0" w:after="0"/>
        <w:ind w:left="431" w:hanging="431"/>
        <w:rPr>
          <w:sz w:val="32"/>
          <w:szCs w:val="18"/>
          <w:lang w:eastAsia="zh-CN"/>
        </w:rPr>
      </w:pPr>
      <w:r w:rsidRPr="00FC6B7C">
        <w:rPr>
          <w:sz w:val="32"/>
          <w:szCs w:val="18"/>
          <w:lang w:eastAsia="zh-CN"/>
        </w:rPr>
        <w:t>Discussion</w:t>
      </w:r>
      <w:bookmarkStart w:id="3" w:name="_Hlk110416859"/>
    </w:p>
    <w:p w14:paraId="51445EC6" w14:textId="745CDD5C" w:rsidR="009A194D" w:rsidRPr="00FC6B7C" w:rsidRDefault="00AB2C38" w:rsidP="00993FEA">
      <w:pPr>
        <w:pStyle w:val="20"/>
        <w:spacing w:before="0" w:after="120"/>
        <w:ind w:left="0" w:firstLine="0"/>
        <w:rPr>
          <w:sz w:val="28"/>
          <w:szCs w:val="18"/>
        </w:rPr>
      </w:pPr>
      <w:r w:rsidRPr="00FC6B7C">
        <w:rPr>
          <w:sz w:val="28"/>
          <w:szCs w:val="18"/>
        </w:rPr>
        <w:t>Feedback IE for Uplink and Downlink</w:t>
      </w:r>
    </w:p>
    <w:p w14:paraId="3D8F7C63" w14:textId="5C68F741" w:rsidR="00F26787" w:rsidRDefault="00CC1AB0"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lang w:eastAsia="zh-CN"/>
        </w:rPr>
        <w:t>During last meeting, RAN3 reached the agreement that the</w:t>
      </w:r>
      <w:r w:rsidRPr="00CC1AB0">
        <w:rPr>
          <w:rFonts w:ascii="Times New Roman" w:hAnsi="Times New Roman"/>
          <w:lang w:eastAsia="zh-CN"/>
        </w:rPr>
        <w:t xml:space="preserve"> ECN Marking Request indicator or the information used to request congestion monitoring</w:t>
      </w:r>
      <w:r>
        <w:rPr>
          <w:rFonts w:ascii="Times New Roman" w:hAnsi="Times New Roman"/>
          <w:lang w:eastAsia="zh-CN"/>
        </w:rPr>
        <w:t xml:space="preserve"> should be introduced</w:t>
      </w:r>
      <w:r w:rsidR="00391EC8">
        <w:rPr>
          <w:rFonts w:ascii="Times New Roman" w:hAnsi="Times New Roman"/>
          <w:lang w:eastAsia="zh-CN"/>
        </w:rPr>
        <w:t>. Once receiving the indication from SMF, the NG-RAN node needs to provide feedback IE to show the activation status of the QoS flow.</w:t>
      </w:r>
      <w:r w:rsidR="00391EC8">
        <w:rPr>
          <w:rFonts w:ascii="Times New Roman" w:hAnsi="Times New Roman" w:hint="eastAsia"/>
          <w:lang w:eastAsia="zh-CN"/>
        </w:rPr>
        <w:t xml:space="preserve"> </w:t>
      </w:r>
      <w:r w:rsidR="00933DD2" w:rsidRPr="00933DD2">
        <w:rPr>
          <w:rFonts w:ascii="Times New Roman" w:hAnsi="Times New Roman" w:hint="eastAsia"/>
          <w:lang w:eastAsia="zh-CN"/>
        </w:rPr>
        <w:t>R</w:t>
      </w:r>
      <w:r w:rsidR="00933DD2" w:rsidRPr="00933DD2">
        <w:rPr>
          <w:rFonts w:ascii="Times New Roman" w:hAnsi="Times New Roman"/>
          <w:lang w:eastAsia="zh-CN"/>
        </w:rPr>
        <w:t>egard to the</w:t>
      </w:r>
      <w:r w:rsidR="00933DD2">
        <w:rPr>
          <w:rFonts w:ascii="Times New Roman" w:hAnsi="Times New Roman"/>
          <w:lang w:eastAsia="zh-CN"/>
        </w:rPr>
        <w:t xml:space="preserve"> </w:t>
      </w:r>
      <w:r w:rsidR="00AB2C38">
        <w:rPr>
          <w:rFonts w:ascii="Times New Roman" w:hAnsi="Times New Roman"/>
          <w:lang w:eastAsia="zh-CN"/>
        </w:rPr>
        <w:t xml:space="preserve">feedback IE, we </w:t>
      </w:r>
      <w:r w:rsidR="00391EC8">
        <w:rPr>
          <w:rFonts w:ascii="Times New Roman" w:hAnsi="Times New Roman"/>
          <w:lang w:eastAsia="zh-CN"/>
        </w:rPr>
        <w:t xml:space="preserve">do not </w:t>
      </w:r>
      <w:r w:rsidR="00AB2C38">
        <w:rPr>
          <w:rFonts w:ascii="Times New Roman" w:hAnsi="Times New Roman"/>
          <w:lang w:eastAsia="zh-CN"/>
        </w:rPr>
        <w:t xml:space="preserve">think </w:t>
      </w:r>
      <w:r w:rsidR="00391EC8">
        <w:rPr>
          <w:rFonts w:ascii="Times New Roman" w:hAnsi="Times New Roman"/>
          <w:lang w:eastAsia="zh-CN"/>
        </w:rPr>
        <w:t>it</w:t>
      </w:r>
      <w:r w:rsidR="00AB2C38">
        <w:rPr>
          <w:rFonts w:ascii="Times New Roman" w:hAnsi="Times New Roman"/>
          <w:lang w:eastAsia="zh-CN"/>
        </w:rPr>
        <w:t xml:space="preserve"> is necessary to introduce two separate </w:t>
      </w:r>
      <w:r w:rsidR="000B7D13">
        <w:rPr>
          <w:rFonts w:ascii="Times New Roman" w:hAnsi="Times New Roman"/>
          <w:lang w:eastAsia="zh-CN"/>
        </w:rPr>
        <w:t xml:space="preserve">feedback </w:t>
      </w:r>
      <w:r w:rsidR="00AB2C38">
        <w:rPr>
          <w:rFonts w:ascii="Times New Roman" w:hAnsi="Times New Roman"/>
          <w:lang w:eastAsia="zh-CN"/>
        </w:rPr>
        <w:t>IEs for uplink and downlink.</w:t>
      </w:r>
      <w:r w:rsidR="000B7D13">
        <w:rPr>
          <w:rFonts w:ascii="Times New Roman" w:hAnsi="Times New Roman"/>
          <w:lang w:eastAsia="zh-CN"/>
        </w:rPr>
        <w:t xml:space="preserve"> SMF provides a new indicator to activate ECN marking for L4S </w:t>
      </w:r>
      <w:r w:rsidR="00687C38">
        <w:rPr>
          <w:rFonts w:ascii="Times New Roman" w:hAnsi="Times New Roman"/>
          <w:lang w:eastAsia="zh-CN"/>
        </w:rPr>
        <w:t>or congestion monitoring.</w:t>
      </w:r>
      <w:r w:rsidR="00E315FE">
        <w:rPr>
          <w:rFonts w:ascii="Times New Roman" w:hAnsi="Times New Roman"/>
          <w:lang w:eastAsia="zh-CN"/>
        </w:rPr>
        <w:t xml:space="preserve"> It is not a common case to perform ECN marking or congestion monitoring only for UL or DL</w:t>
      </w:r>
      <w:r w:rsidR="00130E21">
        <w:rPr>
          <w:rFonts w:ascii="Times New Roman" w:hAnsi="Times New Roman"/>
          <w:lang w:eastAsia="zh-CN"/>
        </w:rPr>
        <w:t xml:space="preserve">, hence, one feedback IE </w:t>
      </w:r>
      <w:r w:rsidR="00F81534">
        <w:rPr>
          <w:rFonts w:ascii="Times New Roman" w:hAnsi="Times New Roman"/>
          <w:lang w:eastAsia="zh-CN"/>
        </w:rPr>
        <w:t xml:space="preserve">on </w:t>
      </w:r>
      <w:r w:rsidR="00F81534" w:rsidRPr="00F81534">
        <w:rPr>
          <w:rFonts w:ascii="Times New Roman" w:hAnsi="Times New Roman"/>
          <w:lang w:eastAsia="zh-CN"/>
        </w:rPr>
        <w:t xml:space="preserve">ECN marking </w:t>
      </w:r>
      <w:r w:rsidR="00F81534">
        <w:rPr>
          <w:rFonts w:ascii="Times New Roman" w:hAnsi="Times New Roman"/>
          <w:lang w:eastAsia="zh-CN"/>
        </w:rPr>
        <w:t xml:space="preserve">or </w:t>
      </w:r>
      <w:r w:rsidR="00F81534" w:rsidRPr="00F81534">
        <w:rPr>
          <w:rFonts w:ascii="Times New Roman" w:hAnsi="Times New Roman"/>
          <w:lang w:eastAsia="zh-CN"/>
        </w:rPr>
        <w:t xml:space="preserve">congestion monitoring </w:t>
      </w:r>
      <w:r w:rsidR="00F81534">
        <w:rPr>
          <w:rFonts w:ascii="Times New Roman" w:hAnsi="Times New Roman"/>
          <w:lang w:eastAsia="zh-CN"/>
        </w:rPr>
        <w:t xml:space="preserve">request </w:t>
      </w:r>
      <w:r w:rsidR="00130E21">
        <w:rPr>
          <w:rFonts w:ascii="Times New Roman" w:hAnsi="Times New Roman"/>
          <w:lang w:eastAsia="zh-CN"/>
        </w:rPr>
        <w:t>for uplink and downlink is enough.</w:t>
      </w:r>
    </w:p>
    <w:p w14:paraId="72ACAA19" w14:textId="5168E454" w:rsidR="00130E21" w:rsidRDefault="00130E21" w:rsidP="00483553">
      <w:pPr>
        <w:overflowPunct w:val="0"/>
        <w:autoSpaceDE w:val="0"/>
        <w:autoSpaceDN w:val="0"/>
        <w:adjustRightInd w:val="0"/>
        <w:spacing w:after="120"/>
        <w:textAlignment w:val="baseline"/>
        <w:rPr>
          <w:rFonts w:ascii="Times New Roman" w:hAnsi="Times New Roman"/>
          <w:b/>
          <w:bCs/>
          <w:lang w:eastAsia="zh-CN"/>
        </w:rPr>
      </w:pPr>
      <w:r w:rsidRPr="00130E21">
        <w:rPr>
          <w:rFonts w:ascii="Times New Roman" w:hAnsi="Times New Roman" w:hint="eastAsia"/>
          <w:b/>
          <w:bCs/>
          <w:lang w:eastAsia="zh-CN"/>
        </w:rPr>
        <w:t>P</w:t>
      </w:r>
      <w:r w:rsidRPr="00130E21">
        <w:rPr>
          <w:rFonts w:ascii="Times New Roman" w:hAnsi="Times New Roman"/>
          <w:b/>
          <w:bCs/>
          <w:lang w:eastAsia="zh-CN"/>
        </w:rPr>
        <w:t xml:space="preserve">roposal 1: One feedback IE </w:t>
      </w:r>
      <w:r w:rsidR="00F81534" w:rsidRPr="00F81534">
        <w:rPr>
          <w:rFonts w:ascii="Times New Roman" w:hAnsi="Times New Roman"/>
          <w:b/>
          <w:bCs/>
          <w:lang w:eastAsia="zh-CN"/>
        </w:rPr>
        <w:t xml:space="preserve">on ECN marking or congestion monitoring request </w:t>
      </w:r>
      <w:r w:rsidRPr="00130E21">
        <w:rPr>
          <w:rFonts w:ascii="Times New Roman" w:hAnsi="Times New Roman"/>
          <w:b/>
          <w:bCs/>
          <w:lang w:eastAsia="zh-CN"/>
        </w:rPr>
        <w:t>for uplink and downlink is enough.</w:t>
      </w:r>
    </w:p>
    <w:p w14:paraId="061111B7" w14:textId="411496E6" w:rsidR="005062DD" w:rsidRPr="00FC6B7C" w:rsidRDefault="005062DD" w:rsidP="005062DD">
      <w:pPr>
        <w:pStyle w:val="20"/>
        <w:spacing w:before="0" w:after="120"/>
        <w:ind w:left="0" w:firstLine="0"/>
        <w:rPr>
          <w:sz w:val="28"/>
          <w:szCs w:val="18"/>
        </w:rPr>
      </w:pPr>
      <w:r>
        <w:rPr>
          <w:sz w:val="28"/>
          <w:szCs w:val="18"/>
        </w:rPr>
        <w:t>Assistance information to be reported over the user plane</w:t>
      </w:r>
    </w:p>
    <w:p w14:paraId="070717B4" w14:textId="3B10A6CE" w:rsidR="00130E21" w:rsidRDefault="005062DD" w:rsidP="00483553">
      <w:pPr>
        <w:overflowPunct w:val="0"/>
        <w:autoSpaceDE w:val="0"/>
        <w:autoSpaceDN w:val="0"/>
        <w:adjustRightInd w:val="0"/>
        <w:spacing w:after="120"/>
        <w:textAlignment w:val="baseline"/>
        <w:rPr>
          <w:rFonts w:ascii="Times New Roman" w:hAnsi="Times New Roman"/>
          <w:lang w:eastAsia="zh-CN"/>
        </w:rPr>
      </w:pPr>
      <w:r w:rsidRPr="005062DD">
        <w:rPr>
          <w:rFonts w:ascii="Times New Roman" w:hAnsi="Times New Roman" w:hint="eastAsia"/>
          <w:lang w:eastAsia="zh-CN"/>
        </w:rPr>
        <w:lastRenderedPageBreak/>
        <w:t>F</w:t>
      </w:r>
      <w:r w:rsidRPr="005062DD">
        <w:rPr>
          <w:rFonts w:ascii="Times New Roman" w:hAnsi="Times New Roman"/>
          <w:lang w:eastAsia="zh-CN"/>
        </w:rPr>
        <w:t xml:space="preserve">or </w:t>
      </w:r>
      <w:r>
        <w:rPr>
          <w:rFonts w:ascii="Times New Roman" w:hAnsi="Times New Roman"/>
          <w:lang w:eastAsia="zh-CN"/>
        </w:rPr>
        <w:t>information to be reported over the user plane, two options are listed as follows:</w:t>
      </w:r>
    </w:p>
    <w:p w14:paraId="1B9BB76C" w14:textId="77777777" w:rsidR="005062DD" w:rsidRPr="005062DD" w:rsidRDefault="005062DD" w:rsidP="005062DD">
      <w:pPr>
        <w:overflowPunct w:val="0"/>
        <w:autoSpaceDE w:val="0"/>
        <w:autoSpaceDN w:val="0"/>
        <w:adjustRightInd w:val="0"/>
        <w:spacing w:after="120"/>
        <w:textAlignment w:val="baseline"/>
        <w:rPr>
          <w:rFonts w:ascii="Times New Roman" w:hAnsi="Times New Roman"/>
          <w:lang w:eastAsia="zh-CN"/>
        </w:rPr>
      </w:pPr>
      <w:r w:rsidRPr="005062DD">
        <w:rPr>
          <w:rFonts w:ascii="Times New Roman" w:hAnsi="Times New Roman"/>
          <w:lang w:eastAsia="zh-CN"/>
        </w:rPr>
        <w:t>- Option 1: make the contents of these IE to be the percentage of IP packets that should be ECN marked in uplink and downlink</w:t>
      </w:r>
    </w:p>
    <w:p w14:paraId="7CF30144" w14:textId="3FD85B45" w:rsidR="005062DD" w:rsidRDefault="005062DD" w:rsidP="005062DD">
      <w:pPr>
        <w:overflowPunct w:val="0"/>
        <w:autoSpaceDE w:val="0"/>
        <w:autoSpaceDN w:val="0"/>
        <w:adjustRightInd w:val="0"/>
        <w:spacing w:after="120"/>
        <w:textAlignment w:val="baseline"/>
        <w:rPr>
          <w:rFonts w:ascii="Times New Roman" w:hAnsi="Times New Roman"/>
          <w:lang w:eastAsia="zh-CN"/>
        </w:rPr>
      </w:pPr>
      <w:r w:rsidRPr="005062DD">
        <w:rPr>
          <w:rFonts w:ascii="Times New Roman" w:hAnsi="Times New Roman"/>
          <w:lang w:eastAsia="zh-CN"/>
        </w:rPr>
        <w:t>- Option 2: make the contents of these IE to be the percentage of congestion level in uplink and downlink</w:t>
      </w:r>
    </w:p>
    <w:p w14:paraId="2336C69F" w14:textId="0A4FA8F2" w:rsidR="005062DD" w:rsidRDefault="00E67549"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lang w:eastAsia="zh-CN"/>
        </w:rPr>
        <w:t>Both descriptions are found in</w:t>
      </w:r>
      <w:r w:rsidR="00D014D0">
        <w:rPr>
          <w:rFonts w:ascii="Times New Roman" w:hAnsi="Times New Roman"/>
          <w:lang w:eastAsia="zh-CN"/>
        </w:rPr>
        <w:t xml:space="preserve"> TS 23.501 described</w:t>
      </w:r>
      <w:r>
        <w:rPr>
          <w:rFonts w:ascii="Times New Roman" w:hAnsi="Times New Roman"/>
          <w:lang w:eastAsia="zh-CN"/>
        </w:rPr>
        <w:t xml:space="preserve"> as follows</w:t>
      </w:r>
      <w:r w:rsidR="00D014D0">
        <w:rPr>
          <w:rFonts w:ascii="Times New Roman" w:hAnsi="Times New Roman"/>
          <w:lang w:eastAsia="zh-CN"/>
        </w:rPr>
        <w:t>:</w:t>
      </w:r>
    </w:p>
    <w:tbl>
      <w:tblPr>
        <w:tblStyle w:val="af5"/>
        <w:tblW w:w="0" w:type="auto"/>
        <w:tblLook w:val="04A0" w:firstRow="1" w:lastRow="0" w:firstColumn="1" w:lastColumn="0" w:noHBand="0" w:noVBand="1"/>
      </w:tblPr>
      <w:tblGrid>
        <w:gridCol w:w="9631"/>
      </w:tblGrid>
      <w:tr w:rsidR="00D014D0" w14:paraId="0C06B34A" w14:textId="77777777" w:rsidTr="00D014D0">
        <w:tc>
          <w:tcPr>
            <w:tcW w:w="9631" w:type="dxa"/>
          </w:tcPr>
          <w:p w14:paraId="27A98F10" w14:textId="77777777" w:rsidR="00D014D0" w:rsidRPr="00D014D0" w:rsidRDefault="00D014D0" w:rsidP="00D014D0">
            <w:pPr>
              <w:keepNext/>
              <w:keepLines/>
              <w:overflowPunct w:val="0"/>
              <w:autoSpaceDE w:val="0"/>
              <w:autoSpaceDN w:val="0"/>
              <w:adjustRightInd w:val="0"/>
              <w:spacing w:before="120"/>
              <w:jc w:val="left"/>
              <w:textAlignment w:val="baseline"/>
              <w:outlineLvl w:val="3"/>
              <w:rPr>
                <w:rFonts w:eastAsia="等线"/>
                <w:sz w:val="24"/>
                <w:lang w:eastAsia="en-GB"/>
              </w:rPr>
            </w:pPr>
            <w:bookmarkStart w:id="4" w:name="_Toc138309684"/>
            <w:r w:rsidRPr="00D014D0">
              <w:rPr>
                <w:rFonts w:eastAsia="等线"/>
                <w:sz w:val="24"/>
                <w:lang w:eastAsia="en-GB"/>
              </w:rPr>
              <w:t>5.37.3.3</w:t>
            </w:r>
            <w:r w:rsidRPr="00D014D0">
              <w:rPr>
                <w:rFonts w:eastAsia="等线"/>
                <w:sz w:val="24"/>
                <w:lang w:eastAsia="en-GB"/>
              </w:rPr>
              <w:tab/>
              <w:t>Support of ECN marking for L4S in PSA UPF</w:t>
            </w:r>
            <w:bookmarkEnd w:id="4"/>
          </w:p>
          <w:p w14:paraId="1F541C49" w14:textId="77777777" w:rsidR="00D014D0" w:rsidRDefault="00D014D0" w:rsidP="00D014D0">
            <w:pPr>
              <w:overflowPunct w:val="0"/>
              <w:autoSpaceDE w:val="0"/>
              <w:autoSpaceDN w:val="0"/>
              <w:adjustRightInd w:val="0"/>
              <w:spacing w:after="120"/>
              <w:textAlignment w:val="baseline"/>
              <w:rPr>
                <w:rFonts w:ascii="Times New Roman" w:eastAsia="等线" w:hAnsi="Times New Roman"/>
                <w:lang w:eastAsia="en-GB"/>
              </w:rPr>
            </w:pPr>
            <w:r w:rsidRPr="00D014D0">
              <w:rPr>
                <w:rFonts w:ascii="Times New Roman" w:eastAsia="等线" w:hAnsi="Times New Roman"/>
                <w:lang w:eastAsia="en-GB"/>
              </w:rPr>
              <w:t xml:space="preserve">To enable ECN marking for L4S by a PSA UPF, a QoS Flow level ECN marking for L4S indicator may be sent by SMF to PSA UPF over N4. </w:t>
            </w:r>
            <w:r w:rsidRPr="00D94FBC">
              <w:rPr>
                <w:rFonts w:ascii="Times New Roman" w:eastAsia="等线" w:hAnsi="Times New Roman"/>
                <w:highlight w:val="yellow"/>
                <w:lang w:eastAsia="en-GB"/>
              </w:rPr>
              <w:t>SMF also indicates to NG-RAN to report the congestion information (</w:t>
            </w:r>
            <w:proofErr w:type="gramStart"/>
            <w:r w:rsidRPr="005776A6">
              <w:rPr>
                <w:rFonts w:ascii="Times New Roman" w:eastAsia="等线" w:hAnsi="Times New Roman"/>
                <w:highlight w:val="yellow"/>
                <w:lang w:eastAsia="en-GB"/>
              </w:rPr>
              <w:t>i.e.</w:t>
            </w:r>
            <w:proofErr w:type="gramEnd"/>
            <w:r w:rsidRPr="005776A6">
              <w:rPr>
                <w:rFonts w:ascii="Times New Roman" w:eastAsia="等线" w:hAnsi="Times New Roman"/>
                <w:highlight w:val="yellow"/>
                <w:lang w:eastAsia="en-GB"/>
              </w:rPr>
              <w:t xml:space="preserve"> a percentage of packets that UPF uses for ECN marking for L4S</w:t>
            </w:r>
            <w:r w:rsidRPr="00CE20A8">
              <w:rPr>
                <w:rFonts w:ascii="Times New Roman" w:eastAsia="等线" w:hAnsi="Times New Roman"/>
                <w:highlight w:val="yellow"/>
                <w:lang w:eastAsia="en-GB"/>
              </w:rPr>
              <w:t>) of the QoS Flow on UL and/or DL directions via GTP-U header extension to PSA UPF.</w:t>
            </w:r>
            <w:r w:rsidRPr="00D014D0">
              <w:rPr>
                <w:rFonts w:ascii="Times New Roman" w:eastAsia="等线" w:hAnsi="Times New Roman"/>
                <w:lang w:eastAsia="en-GB"/>
              </w:rPr>
              <w:t xml:space="preserve"> If there is no UL packet when report for DL and/or UL needs to be provided, NG-RAN may generate an UL Dummy GTP-U Packet for such a reporting</w:t>
            </w:r>
            <w:r w:rsidR="005776A6">
              <w:rPr>
                <w:rFonts w:ascii="Times New Roman" w:eastAsia="等线" w:hAnsi="Times New Roman"/>
                <w:lang w:eastAsia="en-GB"/>
              </w:rPr>
              <w:t>.</w:t>
            </w:r>
          </w:p>
          <w:p w14:paraId="3AF09781" w14:textId="592EFDC4" w:rsidR="005776A6" w:rsidRDefault="005776A6" w:rsidP="00D014D0">
            <w:pPr>
              <w:overflowPunct w:val="0"/>
              <w:autoSpaceDE w:val="0"/>
              <w:autoSpaceDN w:val="0"/>
              <w:adjustRightInd w:val="0"/>
              <w:spacing w:after="120"/>
              <w:textAlignment w:val="baseline"/>
              <w:rPr>
                <w:rFonts w:ascii="Times New Roman" w:eastAsia="等线" w:hAnsi="Times New Roman"/>
                <w:lang w:eastAsia="zh-CN"/>
              </w:rPr>
            </w:pPr>
            <w:r>
              <w:rPr>
                <w:rFonts w:ascii="Times New Roman" w:eastAsia="等线" w:hAnsi="Times New Roman"/>
                <w:lang w:eastAsia="zh-CN"/>
              </w:rPr>
              <w:t>….</w:t>
            </w:r>
          </w:p>
          <w:p w14:paraId="1B6E14AE" w14:textId="43CAC382" w:rsidR="005776A6" w:rsidRPr="005776A6" w:rsidRDefault="005776A6" w:rsidP="005776A6">
            <w:pPr>
              <w:keepNext/>
              <w:keepLines/>
              <w:numPr>
                <w:ilvl w:val="0"/>
                <w:numId w:val="30"/>
              </w:numPr>
              <w:overflowPunct w:val="0"/>
              <w:autoSpaceDE w:val="0"/>
              <w:autoSpaceDN w:val="0"/>
              <w:adjustRightInd w:val="0"/>
              <w:spacing w:before="120"/>
              <w:ind w:left="0" w:firstLine="0"/>
              <w:jc w:val="left"/>
              <w:textAlignment w:val="baseline"/>
              <w:outlineLvl w:val="2"/>
              <w:rPr>
                <w:rFonts w:eastAsia="等线"/>
                <w:sz w:val="28"/>
                <w:lang w:eastAsia="en-GB"/>
              </w:rPr>
            </w:pPr>
            <w:bookmarkStart w:id="5" w:name="_Toc138309685"/>
            <w:r w:rsidRPr="005776A6">
              <w:rPr>
                <w:rFonts w:eastAsia="等线"/>
                <w:sz w:val="28"/>
                <w:lang w:eastAsia="en-GB"/>
              </w:rPr>
              <w:t>5.37.4</w:t>
            </w:r>
            <w:r w:rsidRPr="005776A6">
              <w:rPr>
                <w:rFonts w:eastAsia="等线"/>
                <w:sz w:val="28"/>
                <w:lang w:eastAsia="en-GB"/>
              </w:rPr>
              <w:tab/>
              <w:t>Network Exposure of 5GS information</w:t>
            </w:r>
            <w:bookmarkEnd w:id="5"/>
          </w:p>
          <w:p w14:paraId="691C0A9C" w14:textId="77777777" w:rsidR="005776A6" w:rsidRPr="005776A6" w:rsidRDefault="005776A6" w:rsidP="005776A6">
            <w:pPr>
              <w:overflowPunct w:val="0"/>
              <w:autoSpaceDE w:val="0"/>
              <w:autoSpaceDN w:val="0"/>
              <w:adjustRightInd w:val="0"/>
              <w:jc w:val="left"/>
              <w:textAlignment w:val="baseline"/>
              <w:rPr>
                <w:rFonts w:ascii="Times New Roman" w:eastAsia="等线" w:hAnsi="Times New Roman"/>
                <w:lang w:eastAsia="en-GB"/>
              </w:rPr>
            </w:pPr>
            <w:r w:rsidRPr="005776A6">
              <w:rPr>
                <w:rFonts w:ascii="Times New Roman" w:eastAsia="等线" w:hAnsi="Times New Roman"/>
                <w:lang w:eastAsia="en-GB"/>
              </w:rPr>
              <w:t>5GS and XR/media services cooperate to provide a better user experience using External Network Exposure.</w:t>
            </w:r>
          </w:p>
          <w:p w14:paraId="73CFF3BC" w14:textId="77777777" w:rsidR="005776A6" w:rsidRPr="005776A6" w:rsidRDefault="005776A6" w:rsidP="005776A6">
            <w:pPr>
              <w:overflowPunct w:val="0"/>
              <w:autoSpaceDE w:val="0"/>
              <w:autoSpaceDN w:val="0"/>
              <w:adjustRightInd w:val="0"/>
              <w:jc w:val="left"/>
              <w:textAlignment w:val="baseline"/>
              <w:rPr>
                <w:rFonts w:ascii="Times New Roman" w:eastAsia="等线" w:hAnsi="Times New Roman"/>
                <w:lang w:eastAsia="en-GB"/>
              </w:rPr>
            </w:pPr>
            <w:r w:rsidRPr="005776A6">
              <w:rPr>
                <w:rFonts w:ascii="Times New Roman" w:eastAsia="等线" w:hAnsi="Times New Roman"/>
                <w:lang w:eastAsia="en-GB"/>
              </w:rPr>
              <w:t>Based on the AF request, the 5GS can expose the following information based on the QoS Monitoring as defined in clause 5.33.3 and/or clause 5.45:</w:t>
            </w:r>
          </w:p>
          <w:p w14:paraId="3B10E831" w14:textId="77777777" w:rsidR="005776A6" w:rsidRDefault="005776A6" w:rsidP="00D94FBC">
            <w:pPr>
              <w:overflowPunct w:val="0"/>
              <w:autoSpaceDE w:val="0"/>
              <w:autoSpaceDN w:val="0"/>
              <w:adjustRightInd w:val="0"/>
              <w:ind w:left="568" w:hanging="284"/>
              <w:jc w:val="left"/>
              <w:textAlignment w:val="baseline"/>
              <w:rPr>
                <w:rFonts w:ascii="Times New Roman" w:eastAsia="等线" w:hAnsi="Times New Roman"/>
                <w:lang w:eastAsia="en-GB"/>
              </w:rPr>
            </w:pPr>
            <w:r w:rsidRPr="005776A6">
              <w:rPr>
                <w:rFonts w:ascii="Times New Roman" w:eastAsia="等线" w:hAnsi="Times New Roman"/>
                <w:lang w:eastAsia="en-GB"/>
              </w:rPr>
              <w:t>-</w:t>
            </w:r>
            <w:r w:rsidRPr="005776A6">
              <w:rPr>
                <w:rFonts w:ascii="Times New Roman" w:eastAsia="等线" w:hAnsi="Times New Roman"/>
                <w:lang w:eastAsia="en-GB"/>
              </w:rPr>
              <w:tab/>
            </w:r>
            <w:r w:rsidRPr="005776A6">
              <w:rPr>
                <w:rFonts w:ascii="Times New Roman" w:eastAsia="等线" w:hAnsi="Times New Roman"/>
                <w:highlight w:val="yellow"/>
                <w:lang w:eastAsia="en-GB"/>
              </w:rPr>
              <w:t>For the UL and/or DL congestion information monitoring (see clause 5.45.3), based on the PCC rule from PCF, the SMF requests the NG-RAN to report the information via GTP-U header to PSA UPF This NG-RAN reported information is common to support congestion information exposure and to support ECN marking for L4S in PSA UPF as described in clause 5.37.3.3.</w:t>
            </w:r>
            <w:r w:rsidRPr="005776A6">
              <w:rPr>
                <w:rFonts w:ascii="Times New Roman" w:eastAsia="等线" w:hAnsi="Times New Roman"/>
                <w:lang w:eastAsia="en-GB"/>
              </w:rPr>
              <w:t xml:space="preserve"> In the case of congestion information exposure, the PSA UPF exposes the UL and/or DL congestion information via Nupf_EventExposure service or via SMF/PCF/NEF as described in clause 5.8.2.18. It can be applied to a Non-GBR or GBR QoS flow.</w:t>
            </w:r>
          </w:p>
          <w:p w14:paraId="360D6C68" w14:textId="6E096AF6" w:rsidR="00C62AFC" w:rsidRDefault="00C62AFC" w:rsidP="00C62AFC">
            <w:pPr>
              <w:overflowPunct w:val="0"/>
              <w:autoSpaceDE w:val="0"/>
              <w:autoSpaceDN w:val="0"/>
              <w:adjustRightInd w:val="0"/>
              <w:spacing w:after="120"/>
              <w:textAlignment w:val="baseline"/>
              <w:rPr>
                <w:rFonts w:ascii="Times New Roman" w:eastAsia="等线" w:hAnsi="Times New Roman"/>
                <w:lang w:eastAsia="zh-CN"/>
              </w:rPr>
            </w:pPr>
            <w:r>
              <w:rPr>
                <w:rFonts w:ascii="Times New Roman" w:eastAsia="等线" w:hAnsi="Times New Roman"/>
                <w:lang w:eastAsia="zh-CN"/>
              </w:rPr>
              <w:t>….</w:t>
            </w:r>
          </w:p>
          <w:p w14:paraId="6EB0A74C" w14:textId="77777777" w:rsidR="00C62AFC" w:rsidRPr="00C62AFC" w:rsidRDefault="00C62AFC" w:rsidP="00C62AFC">
            <w:pPr>
              <w:keepNext/>
              <w:keepLines/>
              <w:numPr>
                <w:ilvl w:val="0"/>
                <w:numId w:val="30"/>
              </w:numPr>
              <w:overflowPunct w:val="0"/>
              <w:autoSpaceDE w:val="0"/>
              <w:autoSpaceDN w:val="0"/>
              <w:adjustRightInd w:val="0"/>
              <w:spacing w:before="120"/>
              <w:ind w:left="0" w:firstLine="0"/>
              <w:jc w:val="left"/>
              <w:textAlignment w:val="baseline"/>
              <w:outlineLvl w:val="2"/>
              <w:rPr>
                <w:rFonts w:eastAsia="等线"/>
                <w:sz w:val="28"/>
                <w:lang w:eastAsia="en-GB"/>
              </w:rPr>
            </w:pPr>
            <w:bookmarkStart w:id="6" w:name="_Toc145936311"/>
            <w:r w:rsidRPr="00C62AFC">
              <w:rPr>
                <w:rFonts w:eastAsia="等线"/>
                <w:sz w:val="28"/>
                <w:lang w:eastAsia="en-GB"/>
              </w:rPr>
              <w:t>5.45.3</w:t>
            </w:r>
            <w:r w:rsidRPr="00C62AFC">
              <w:rPr>
                <w:rFonts w:eastAsia="等线"/>
                <w:sz w:val="28"/>
                <w:lang w:eastAsia="en-GB"/>
              </w:rPr>
              <w:tab/>
              <w:t>Congestion information monitoring</w:t>
            </w:r>
            <w:bookmarkEnd w:id="6"/>
          </w:p>
          <w:p w14:paraId="0A0F0393" w14:textId="77777777" w:rsidR="00C62AFC" w:rsidRPr="004255F1" w:rsidRDefault="00C62AFC" w:rsidP="00C62AFC">
            <w:pPr>
              <w:overflowPunct w:val="0"/>
              <w:autoSpaceDE w:val="0"/>
              <w:autoSpaceDN w:val="0"/>
              <w:adjustRightInd w:val="0"/>
              <w:jc w:val="left"/>
              <w:textAlignment w:val="baseline"/>
              <w:rPr>
                <w:rFonts w:ascii="Times New Roman" w:eastAsia="等线" w:hAnsi="Times New Roman"/>
                <w:lang w:eastAsia="en-GB"/>
              </w:rPr>
            </w:pPr>
            <w:r w:rsidRPr="004255F1">
              <w:rPr>
                <w:rFonts w:ascii="Times New Roman" w:eastAsia="等线" w:hAnsi="Times New Roman"/>
                <w:highlight w:val="yellow"/>
                <w:lang w:eastAsia="en-GB"/>
              </w:rPr>
              <w:t>The NG-RAN may be required to provide the UL and/or DL QoS Flow congestion information (</w:t>
            </w:r>
            <w:proofErr w:type="gramStart"/>
            <w:r w:rsidRPr="004255F1">
              <w:rPr>
                <w:rFonts w:ascii="Times New Roman" w:eastAsia="等线" w:hAnsi="Times New Roman"/>
                <w:highlight w:val="yellow"/>
                <w:lang w:eastAsia="en-GB"/>
              </w:rPr>
              <w:t>i.e.</w:t>
            </w:r>
            <w:proofErr w:type="gramEnd"/>
            <w:r w:rsidRPr="004255F1">
              <w:rPr>
                <w:rFonts w:ascii="Times New Roman" w:eastAsia="等线" w:hAnsi="Times New Roman"/>
                <w:highlight w:val="yellow"/>
                <w:lang w:eastAsia="en-GB"/>
              </w:rPr>
              <w:t xml:space="preserve"> a percentage of congestion level for exposure).</w:t>
            </w:r>
            <w:r w:rsidRPr="004255F1">
              <w:rPr>
                <w:rFonts w:ascii="Times New Roman" w:eastAsia="等线" w:hAnsi="Times New Roman"/>
                <w:lang w:eastAsia="en-GB"/>
              </w:rPr>
              <w:t xml:space="preserve"> The UPF may be required to monitor the UL and/or DL QoS Flow congestion information reported from the NG-RAN.</w:t>
            </w:r>
          </w:p>
          <w:p w14:paraId="7D08E6B4" w14:textId="77777777" w:rsidR="00C62AFC" w:rsidRPr="004255F1" w:rsidRDefault="00C62AFC" w:rsidP="00C62AFC">
            <w:pPr>
              <w:overflowPunct w:val="0"/>
              <w:autoSpaceDE w:val="0"/>
              <w:autoSpaceDN w:val="0"/>
              <w:adjustRightInd w:val="0"/>
              <w:jc w:val="left"/>
              <w:textAlignment w:val="baseline"/>
              <w:rPr>
                <w:rFonts w:ascii="Times New Roman" w:eastAsia="等线" w:hAnsi="Times New Roman"/>
                <w:lang w:eastAsia="en-GB"/>
              </w:rPr>
            </w:pPr>
            <w:r w:rsidRPr="004255F1">
              <w:rPr>
                <w:rFonts w:ascii="Times New Roman" w:eastAsia="等线" w:hAnsi="Times New Roman"/>
                <w:lang w:eastAsia="en-GB"/>
              </w:rPr>
              <w:t>QoS monitoring request to the NG-RAN and NG-RAN reporting for UL and/or DL QoS Flow congestion information to PSA UPF is as defined in 5.37.3. The PSA UPF reports the received UL and/or DL QoS Flow congestion information to the target NF as instructed by the QoS Monitoring request from the SMF.</w:t>
            </w:r>
          </w:p>
          <w:p w14:paraId="7BF89F5D" w14:textId="59879275" w:rsidR="00C62AFC" w:rsidRPr="00D94FBC" w:rsidRDefault="00C62AFC" w:rsidP="00C62AFC">
            <w:pPr>
              <w:overflowPunct w:val="0"/>
              <w:autoSpaceDE w:val="0"/>
              <w:autoSpaceDN w:val="0"/>
              <w:adjustRightInd w:val="0"/>
              <w:jc w:val="left"/>
              <w:textAlignment w:val="baseline"/>
              <w:rPr>
                <w:rFonts w:ascii="Times New Roman" w:eastAsia="等线" w:hAnsi="Times New Roman"/>
                <w:lang w:eastAsia="en-GB"/>
              </w:rPr>
            </w:pPr>
            <w:r w:rsidRPr="004255F1">
              <w:rPr>
                <w:rFonts w:ascii="Times New Roman" w:eastAsia="等线" w:hAnsi="Times New Roman"/>
                <w:lang w:eastAsia="en-GB"/>
              </w:rPr>
              <w:t>Only one of ECN marking for L4S (in the case of ECN marking for L4S in RAN as described in clause 5.37.3) or QoS monitoring of congestion information may be requested to NG-RAN for a QoS Flow. They are mutually exclusive, therefore, measurements of Congestion information on a QoS Flow are not provided in QoS Monitoring reports if SMF enables ECN marking for L4S in RAN (see clause 5.37.3).</w:t>
            </w:r>
          </w:p>
        </w:tc>
      </w:tr>
    </w:tbl>
    <w:p w14:paraId="054C7F48" w14:textId="4B665215" w:rsidR="00762173" w:rsidRDefault="00762173"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hint="eastAsia"/>
          <w:lang w:eastAsia="zh-CN"/>
        </w:rPr>
        <w:t>From</w:t>
      </w:r>
      <w:r>
        <w:rPr>
          <w:rFonts w:ascii="Times New Roman" w:hAnsi="Times New Roman"/>
          <w:lang w:eastAsia="zh-CN"/>
        </w:rPr>
        <w:t xml:space="preserve"> the highlight part, it is noted that </w:t>
      </w:r>
      <w:r w:rsidR="003E079C">
        <w:rPr>
          <w:rFonts w:ascii="Times New Roman" w:hAnsi="Times New Roman"/>
          <w:lang w:eastAsia="zh-CN"/>
        </w:rPr>
        <w:t>report</w:t>
      </w:r>
      <w:r w:rsidR="004341B7">
        <w:rPr>
          <w:rFonts w:ascii="Times New Roman" w:hAnsi="Times New Roman"/>
          <w:lang w:eastAsia="zh-CN"/>
        </w:rPr>
        <w:t>ed</w:t>
      </w:r>
      <w:r w:rsidR="003E079C">
        <w:rPr>
          <w:rFonts w:ascii="Times New Roman" w:hAnsi="Times New Roman"/>
          <w:lang w:eastAsia="zh-CN"/>
        </w:rPr>
        <w:t xml:space="preserve"> information is common to support congestion information exposure and to support ECN marking for L4S in UPF. This congestion information </w:t>
      </w:r>
      <w:r w:rsidR="00AB1F07">
        <w:rPr>
          <w:rFonts w:ascii="Times New Roman" w:hAnsi="Times New Roman"/>
          <w:lang w:eastAsia="zh-CN"/>
        </w:rPr>
        <w:t xml:space="preserve">can either by </w:t>
      </w:r>
      <w:r w:rsidR="003E079C">
        <w:rPr>
          <w:rFonts w:ascii="Times New Roman" w:hAnsi="Times New Roman"/>
          <w:lang w:eastAsia="zh-CN"/>
        </w:rPr>
        <w:t>represent</w:t>
      </w:r>
      <w:r w:rsidR="00AB1F07">
        <w:rPr>
          <w:rFonts w:ascii="Times New Roman" w:hAnsi="Times New Roman"/>
          <w:lang w:eastAsia="zh-CN"/>
        </w:rPr>
        <w:t>ed as</w:t>
      </w:r>
      <w:r w:rsidR="003E079C">
        <w:rPr>
          <w:rFonts w:ascii="Times New Roman" w:hAnsi="Times New Roman"/>
          <w:lang w:eastAsia="zh-CN"/>
        </w:rPr>
        <w:t xml:space="preserve"> a percentage of packets that UPF uses for ECN marking for L4S</w:t>
      </w:r>
      <w:r w:rsidR="00AB1F07">
        <w:rPr>
          <w:rFonts w:ascii="Times New Roman" w:hAnsi="Times New Roman"/>
          <w:lang w:eastAsia="zh-CN"/>
        </w:rPr>
        <w:t xml:space="preserve"> or </w:t>
      </w:r>
      <w:r w:rsidR="00AB1F07" w:rsidRPr="00AB1F07">
        <w:rPr>
          <w:rFonts w:ascii="Times New Roman" w:hAnsi="Times New Roman"/>
          <w:lang w:eastAsia="zh-CN"/>
        </w:rPr>
        <w:t>a percentage of congestion level for exposure</w:t>
      </w:r>
      <w:r w:rsidR="003E079C">
        <w:rPr>
          <w:rFonts w:ascii="Times New Roman" w:hAnsi="Times New Roman"/>
          <w:lang w:eastAsia="zh-CN"/>
        </w:rPr>
        <w:t>.</w:t>
      </w:r>
      <w:r w:rsidR="00C9747B">
        <w:rPr>
          <w:rFonts w:ascii="Times New Roman" w:hAnsi="Times New Roman"/>
          <w:lang w:eastAsia="zh-CN"/>
        </w:rPr>
        <w:t xml:space="preserve"> </w:t>
      </w:r>
    </w:p>
    <w:p w14:paraId="206E4299" w14:textId="66744676" w:rsidR="004341B7" w:rsidRPr="004341B7" w:rsidRDefault="004341B7" w:rsidP="00483553">
      <w:pPr>
        <w:overflowPunct w:val="0"/>
        <w:autoSpaceDE w:val="0"/>
        <w:autoSpaceDN w:val="0"/>
        <w:adjustRightInd w:val="0"/>
        <w:spacing w:after="120"/>
        <w:textAlignment w:val="baseline"/>
        <w:rPr>
          <w:rFonts w:ascii="Times New Roman" w:hAnsi="Times New Roman"/>
          <w:b/>
          <w:bCs/>
          <w:lang w:eastAsia="zh-CN"/>
        </w:rPr>
      </w:pPr>
      <w:r w:rsidRPr="004341B7">
        <w:rPr>
          <w:rFonts w:ascii="Times New Roman" w:hAnsi="Times New Roman" w:hint="eastAsia"/>
          <w:b/>
          <w:bCs/>
          <w:lang w:eastAsia="zh-CN"/>
        </w:rPr>
        <w:t>O</w:t>
      </w:r>
      <w:r w:rsidRPr="004341B7">
        <w:rPr>
          <w:rFonts w:ascii="Times New Roman" w:hAnsi="Times New Roman"/>
          <w:b/>
          <w:bCs/>
          <w:lang w:eastAsia="zh-CN"/>
        </w:rPr>
        <w:t>bservation 1: Reported information is common to support congestion information exposure and to support ECN marking for L4S in UPF.</w:t>
      </w:r>
    </w:p>
    <w:p w14:paraId="348BA406" w14:textId="4BDE74C2" w:rsidR="00104775" w:rsidRPr="000D7016" w:rsidRDefault="00BF642B" w:rsidP="009C358E">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lang w:eastAsia="zh-CN"/>
        </w:rPr>
        <w:t xml:space="preserve">Actually, from our view, we have no strong preference to </w:t>
      </w:r>
      <w:r w:rsidR="00526AE0">
        <w:rPr>
          <w:rFonts w:ascii="Times New Roman" w:hAnsi="Times New Roman"/>
          <w:lang w:eastAsia="zh-CN"/>
        </w:rPr>
        <w:t>adopt</w:t>
      </w:r>
      <w:r>
        <w:rPr>
          <w:rFonts w:ascii="Times New Roman" w:hAnsi="Times New Roman"/>
          <w:lang w:eastAsia="zh-CN"/>
        </w:rPr>
        <w:t xml:space="preserve"> which</w:t>
      </w:r>
      <w:r w:rsidR="002D3223">
        <w:rPr>
          <w:rFonts w:ascii="Times New Roman" w:hAnsi="Times New Roman"/>
          <w:lang w:eastAsia="zh-CN"/>
        </w:rPr>
        <w:t xml:space="preserve"> option.</w:t>
      </w:r>
      <w:r w:rsidR="00526AE0">
        <w:rPr>
          <w:rFonts w:ascii="Times New Roman" w:hAnsi="Times New Roman"/>
          <w:lang w:eastAsia="zh-CN"/>
        </w:rPr>
        <w:t xml:space="preserve"> We can only provide </w:t>
      </w:r>
      <w:r w:rsidR="009C358E">
        <w:rPr>
          <w:rFonts w:ascii="Times New Roman" w:hAnsi="Times New Roman"/>
          <w:lang w:eastAsia="zh-CN"/>
        </w:rPr>
        <w:t>the difference</w:t>
      </w:r>
      <w:r w:rsidR="00526AE0">
        <w:rPr>
          <w:rFonts w:ascii="Times New Roman" w:hAnsi="Times New Roman"/>
          <w:lang w:eastAsia="zh-CN"/>
        </w:rPr>
        <w:t xml:space="preserve"> </w:t>
      </w:r>
      <w:r w:rsidR="009C358E">
        <w:rPr>
          <w:rFonts w:ascii="Times New Roman" w:hAnsi="Times New Roman"/>
          <w:lang w:eastAsia="zh-CN"/>
        </w:rPr>
        <w:t xml:space="preserve">is </w:t>
      </w:r>
      <w:r w:rsidR="00526AE0">
        <w:rPr>
          <w:rFonts w:ascii="Times New Roman" w:hAnsi="Times New Roman"/>
          <w:lang w:eastAsia="zh-CN"/>
        </w:rPr>
        <w:t>that</w:t>
      </w:r>
      <w:r w:rsidR="00CD6A1D">
        <w:rPr>
          <w:rFonts w:ascii="Times New Roman" w:hAnsi="Times New Roman"/>
          <w:lang w:eastAsia="zh-CN"/>
        </w:rPr>
        <w:t xml:space="preserve"> option 1</w:t>
      </w:r>
      <w:r w:rsidR="00526AE0">
        <w:rPr>
          <w:rFonts w:ascii="Times New Roman" w:hAnsi="Times New Roman"/>
          <w:lang w:eastAsia="zh-CN"/>
        </w:rPr>
        <w:t xml:space="preserve"> is more direct </w:t>
      </w:r>
      <w:r w:rsidR="009C358E">
        <w:rPr>
          <w:rFonts w:ascii="Times New Roman" w:hAnsi="Times New Roman"/>
          <w:lang w:eastAsia="zh-CN"/>
        </w:rPr>
        <w:t>way and easy to implement by representing the congestion information as a percentage of packets that should be ECN marked</w:t>
      </w:r>
      <w:r w:rsidR="00CD6A1D">
        <w:rPr>
          <w:rFonts w:ascii="Times New Roman" w:hAnsi="Times New Roman"/>
          <w:lang w:eastAsia="zh-CN"/>
        </w:rPr>
        <w:t>.</w:t>
      </w:r>
      <w:r w:rsidR="00C620A2">
        <w:rPr>
          <w:rFonts w:ascii="Times New Roman" w:hAnsi="Times New Roman"/>
          <w:lang w:eastAsia="zh-CN"/>
        </w:rPr>
        <w:t xml:space="preserve"> For example,</w:t>
      </w:r>
      <w:r w:rsidR="00CD6A1D">
        <w:rPr>
          <w:rFonts w:ascii="Times New Roman" w:hAnsi="Times New Roman"/>
          <w:lang w:eastAsia="zh-CN"/>
        </w:rPr>
        <w:t xml:space="preserve"> </w:t>
      </w:r>
      <w:r w:rsidR="00DD14C1" w:rsidRPr="00DD14C1">
        <w:rPr>
          <w:rFonts w:ascii="Times New Roman" w:hAnsi="Times New Roman"/>
          <w:lang w:eastAsia="zh-CN"/>
        </w:rPr>
        <w:t>if the percentage of packets to be ECN marked in UL</w:t>
      </w:r>
      <w:r w:rsidR="00DD14C1">
        <w:rPr>
          <w:rFonts w:ascii="Times New Roman" w:hAnsi="Times New Roman"/>
          <w:lang w:eastAsia="zh-CN"/>
        </w:rPr>
        <w:t>/DL</w:t>
      </w:r>
      <w:r w:rsidR="00DD14C1" w:rsidRPr="00DD14C1">
        <w:rPr>
          <w:rFonts w:ascii="Times New Roman" w:hAnsi="Times New Roman"/>
          <w:lang w:eastAsia="zh-CN"/>
        </w:rPr>
        <w:t xml:space="preserve"> is set to 50%, the </w:t>
      </w:r>
      <w:r w:rsidR="00DD14C1">
        <w:rPr>
          <w:rFonts w:ascii="Times New Roman" w:hAnsi="Times New Roman"/>
          <w:lang w:eastAsia="zh-CN"/>
        </w:rPr>
        <w:t xml:space="preserve">UPF </w:t>
      </w:r>
      <w:r w:rsidR="00DD14C1" w:rsidRPr="00DD14C1">
        <w:rPr>
          <w:rFonts w:ascii="Times New Roman" w:hAnsi="Times New Roman"/>
          <w:lang w:eastAsia="zh-CN"/>
        </w:rPr>
        <w:t>should interpret this information as a recommendation to mark half of the UL</w:t>
      </w:r>
      <w:r w:rsidR="00DD14C1">
        <w:rPr>
          <w:rFonts w:ascii="Times New Roman" w:hAnsi="Times New Roman"/>
          <w:lang w:eastAsia="zh-CN"/>
        </w:rPr>
        <w:t>/DL</w:t>
      </w:r>
      <w:r w:rsidR="00DD14C1" w:rsidRPr="00DD14C1">
        <w:rPr>
          <w:rFonts w:ascii="Times New Roman" w:hAnsi="Times New Roman"/>
          <w:lang w:eastAsia="zh-CN"/>
        </w:rPr>
        <w:t xml:space="preserve"> IP packets with the ECN flag.</w:t>
      </w:r>
      <w:r w:rsidR="00DD14C1">
        <w:rPr>
          <w:rFonts w:ascii="Times New Roman" w:hAnsi="Times New Roman"/>
          <w:lang w:eastAsia="zh-CN"/>
        </w:rPr>
        <w:t xml:space="preserve"> </w:t>
      </w:r>
      <w:r w:rsidR="009C358E">
        <w:rPr>
          <w:rFonts w:ascii="Times New Roman" w:hAnsi="Times New Roman"/>
          <w:lang w:eastAsia="zh-CN"/>
        </w:rPr>
        <w:lastRenderedPageBreak/>
        <w:t xml:space="preserve">Regard to </w:t>
      </w:r>
      <w:r w:rsidR="00546DED">
        <w:rPr>
          <w:rFonts w:ascii="Times New Roman" w:hAnsi="Times New Roman"/>
          <w:lang w:eastAsia="zh-CN"/>
        </w:rPr>
        <w:t>option 2,</w:t>
      </w:r>
      <w:r w:rsidR="00C65A7D" w:rsidRPr="00C65A7D">
        <w:rPr>
          <w:rFonts w:ascii="Times New Roman" w:hAnsi="Times New Roman"/>
          <w:lang w:eastAsia="zh-CN"/>
        </w:rPr>
        <w:t xml:space="preserve"> congestion </w:t>
      </w:r>
      <w:r w:rsidR="009C358E">
        <w:rPr>
          <w:rFonts w:ascii="Times New Roman" w:hAnsi="Times New Roman"/>
          <w:lang w:eastAsia="zh-CN"/>
        </w:rPr>
        <w:t>level should be uniformly defined, companies may have different views on the definition of congestion level.</w:t>
      </w:r>
    </w:p>
    <w:p w14:paraId="06830877" w14:textId="4EFB5FDE" w:rsidR="00C620A2" w:rsidRDefault="009C358E" w:rsidP="00483553">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hint="eastAsia"/>
          <w:b/>
          <w:bCs/>
          <w:lang w:eastAsia="zh-CN"/>
        </w:rPr>
        <w:t>O</w:t>
      </w:r>
      <w:r>
        <w:rPr>
          <w:rFonts w:ascii="Times New Roman" w:hAnsi="Times New Roman"/>
          <w:b/>
          <w:bCs/>
          <w:lang w:eastAsia="zh-CN"/>
        </w:rPr>
        <w:t xml:space="preserve">bservation 2: </w:t>
      </w:r>
      <w:r w:rsidR="00C620A2">
        <w:rPr>
          <w:rFonts w:ascii="Times New Roman" w:hAnsi="Times New Roman"/>
          <w:b/>
          <w:bCs/>
          <w:lang w:eastAsia="zh-CN"/>
        </w:rPr>
        <w:t>O</w:t>
      </w:r>
      <w:r w:rsidRPr="009C358E">
        <w:rPr>
          <w:rFonts w:ascii="Times New Roman" w:hAnsi="Times New Roman"/>
          <w:b/>
          <w:bCs/>
          <w:lang w:eastAsia="zh-CN"/>
        </w:rPr>
        <w:t xml:space="preserve">ption 1 is more direct way and easy to implement by representing the congestion information as a percentage of packets that should be ECN marked. </w:t>
      </w:r>
    </w:p>
    <w:p w14:paraId="7BC21962" w14:textId="12D253B2" w:rsidR="009C358E" w:rsidRDefault="00C620A2" w:rsidP="00483553">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b/>
          <w:bCs/>
          <w:lang w:eastAsia="zh-CN"/>
        </w:rPr>
        <w:t xml:space="preserve">Observation 3: </w:t>
      </w:r>
      <w:r w:rsidR="009C358E" w:rsidRPr="009C358E">
        <w:rPr>
          <w:rFonts w:ascii="Times New Roman" w:hAnsi="Times New Roman"/>
          <w:b/>
          <w:bCs/>
          <w:lang w:eastAsia="zh-CN"/>
        </w:rPr>
        <w:t>Regard to option 2, congestion level should be uniformly defined, companies may have different views on the definition of congestion level.</w:t>
      </w:r>
    </w:p>
    <w:p w14:paraId="68254117" w14:textId="232FCC6C" w:rsidR="00CD6A1D" w:rsidRDefault="00CE1DF8" w:rsidP="00483553">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 xml:space="preserve">roposal 2: </w:t>
      </w:r>
      <w:r w:rsidR="009C358E">
        <w:rPr>
          <w:rFonts w:ascii="Times New Roman" w:hAnsi="Times New Roman"/>
          <w:b/>
          <w:bCs/>
          <w:lang w:eastAsia="zh-CN"/>
        </w:rPr>
        <w:t>No strong preference, slight inclined towards</w:t>
      </w:r>
      <w:r>
        <w:rPr>
          <w:rFonts w:ascii="Times New Roman" w:hAnsi="Times New Roman"/>
          <w:b/>
          <w:bCs/>
          <w:lang w:eastAsia="zh-CN"/>
        </w:rPr>
        <w:t xml:space="preserve"> option 1: </w:t>
      </w:r>
      <w:r w:rsidRPr="00CE1DF8">
        <w:rPr>
          <w:rFonts w:ascii="Times New Roman" w:hAnsi="Times New Roman"/>
          <w:b/>
          <w:bCs/>
          <w:lang w:eastAsia="zh-CN"/>
        </w:rPr>
        <w:t>make the contents of these IE to be the percentage of IP packets that should be ECN marked in uplink and downlink</w:t>
      </w:r>
      <w:r>
        <w:rPr>
          <w:rFonts w:ascii="Times New Roman" w:hAnsi="Times New Roman"/>
          <w:b/>
          <w:bCs/>
          <w:lang w:eastAsia="zh-CN"/>
        </w:rPr>
        <w:t>.</w:t>
      </w:r>
    </w:p>
    <w:p w14:paraId="4F5EBED7" w14:textId="749D4973" w:rsidR="00375165" w:rsidRPr="00FC6B7C" w:rsidRDefault="00B71F34" w:rsidP="00375165">
      <w:pPr>
        <w:pStyle w:val="20"/>
        <w:spacing w:before="0" w:after="120"/>
        <w:ind w:left="0" w:firstLine="0"/>
        <w:rPr>
          <w:sz w:val="28"/>
          <w:szCs w:val="18"/>
        </w:rPr>
      </w:pPr>
      <w:r>
        <w:rPr>
          <w:rFonts w:hint="eastAsia"/>
          <w:sz w:val="28"/>
          <w:szCs w:val="18"/>
          <w:lang w:eastAsia="zh-CN"/>
        </w:rPr>
        <w:t>Repo</w:t>
      </w:r>
      <w:r>
        <w:rPr>
          <w:sz w:val="28"/>
          <w:szCs w:val="18"/>
          <w:lang w:eastAsia="zh-CN"/>
        </w:rPr>
        <w:t>rting Frequency and Threshold</w:t>
      </w:r>
    </w:p>
    <w:p w14:paraId="61035C50" w14:textId="77777777" w:rsidR="00A90BD8" w:rsidRDefault="00A90BD8"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lang w:eastAsia="zh-CN"/>
        </w:rPr>
        <w:t>From SA2 specification, it is specified that QoS monitoring and reporting mechanism described as follows:</w:t>
      </w:r>
    </w:p>
    <w:tbl>
      <w:tblPr>
        <w:tblStyle w:val="af5"/>
        <w:tblW w:w="0" w:type="auto"/>
        <w:tblLook w:val="04A0" w:firstRow="1" w:lastRow="0" w:firstColumn="1" w:lastColumn="0" w:noHBand="0" w:noVBand="1"/>
      </w:tblPr>
      <w:tblGrid>
        <w:gridCol w:w="9631"/>
      </w:tblGrid>
      <w:tr w:rsidR="00A90BD8" w14:paraId="359B8ACC" w14:textId="77777777" w:rsidTr="00A90BD8">
        <w:tc>
          <w:tcPr>
            <w:tcW w:w="9631" w:type="dxa"/>
          </w:tcPr>
          <w:p w14:paraId="19A2B5DA" w14:textId="77777777" w:rsidR="00A90BD8" w:rsidRPr="00A90BD8" w:rsidRDefault="00A90BD8" w:rsidP="00A90BD8">
            <w:pPr>
              <w:keepNext/>
              <w:keepLines/>
              <w:overflowPunct w:val="0"/>
              <w:autoSpaceDE w:val="0"/>
              <w:autoSpaceDN w:val="0"/>
              <w:adjustRightInd w:val="0"/>
              <w:spacing w:before="120"/>
              <w:jc w:val="left"/>
              <w:textAlignment w:val="baseline"/>
              <w:outlineLvl w:val="3"/>
              <w:rPr>
                <w:rFonts w:eastAsia="等线"/>
                <w:sz w:val="24"/>
                <w:lang w:eastAsia="en-GB"/>
              </w:rPr>
            </w:pPr>
            <w:bookmarkStart w:id="7" w:name="_Toc138309232"/>
            <w:r w:rsidRPr="00A90BD8">
              <w:rPr>
                <w:rFonts w:eastAsia="等线"/>
                <w:sz w:val="24"/>
                <w:lang w:eastAsia="en-GB"/>
              </w:rPr>
              <w:t>5.8.2.18</w:t>
            </w:r>
            <w:r w:rsidRPr="00A90BD8">
              <w:rPr>
                <w:rFonts w:eastAsia="等线"/>
                <w:sz w:val="24"/>
                <w:lang w:eastAsia="en-GB"/>
              </w:rPr>
              <w:tab/>
              <w:t>QoS Flow related QoS monitoring and reporting</w:t>
            </w:r>
            <w:bookmarkEnd w:id="7"/>
          </w:p>
          <w:p w14:paraId="12272285" w14:textId="77777777" w:rsidR="00A90BD8" w:rsidRPr="00A90BD8" w:rsidRDefault="00A90BD8" w:rsidP="00A90BD8">
            <w:pPr>
              <w:overflowPunct w:val="0"/>
              <w:autoSpaceDE w:val="0"/>
              <w:autoSpaceDN w:val="0"/>
              <w:adjustRightInd w:val="0"/>
              <w:jc w:val="left"/>
              <w:textAlignment w:val="baseline"/>
              <w:rPr>
                <w:rFonts w:ascii="Times New Roman" w:eastAsia="等线" w:hAnsi="Times New Roman"/>
                <w:lang w:eastAsia="en-GB"/>
              </w:rPr>
            </w:pPr>
            <w:r w:rsidRPr="00A90BD8">
              <w:rPr>
                <w:rFonts w:ascii="Times New Roman" w:eastAsia="等线" w:hAnsi="Times New Roman"/>
                <w:highlight w:val="yellow"/>
                <w:lang w:eastAsia="en-GB"/>
              </w:rPr>
              <w:t>The SMF may configure the UPF to perform QoS monitoring for a QoS Flow and to report the monitoring results with the help of the following parameters</w:t>
            </w:r>
            <w:r w:rsidRPr="00A90BD8">
              <w:rPr>
                <w:rFonts w:ascii="Times New Roman" w:eastAsia="等线" w:hAnsi="Times New Roman"/>
                <w:lang w:eastAsia="en-GB"/>
              </w:rPr>
              <w:t xml:space="preserve"> provided in the Session Reporting Rule (SRR) described in clause 5.8.5.11:</w:t>
            </w:r>
          </w:p>
          <w:p w14:paraId="0264163F" w14:textId="77777777" w:rsidR="00A90BD8" w:rsidRPr="00A90BD8" w:rsidRDefault="00A90BD8" w:rsidP="00A90BD8">
            <w:pPr>
              <w:overflowPunct w:val="0"/>
              <w:autoSpaceDE w:val="0"/>
              <w:autoSpaceDN w:val="0"/>
              <w:adjustRightInd w:val="0"/>
              <w:ind w:left="568" w:hanging="284"/>
              <w:jc w:val="left"/>
              <w:textAlignment w:val="baseline"/>
              <w:rPr>
                <w:rFonts w:ascii="Times New Roman" w:eastAsia="等线" w:hAnsi="Times New Roman"/>
                <w:lang w:eastAsia="en-GB"/>
              </w:rPr>
            </w:pPr>
            <w:r w:rsidRPr="00A90BD8">
              <w:rPr>
                <w:rFonts w:ascii="Times New Roman" w:eastAsia="等线" w:hAnsi="Times New Roman"/>
                <w:lang w:eastAsia="en-GB"/>
              </w:rPr>
              <w:t>-</w:t>
            </w:r>
            <w:r w:rsidRPr="00A90BD8">
              <w:rPr>
                <w:rFonts w:ascii="Times New Roman" w:eastAsia="等线" w:hAnsi="Times New Roman"/>
                <w:lang w:eastAsia="en-GB"/>
              </w:rPr>
              <w:tab/>
            </w:r>
            <w:r w:rsidRPr="00A90BD8">
              <w:rPr>
                <w:rFonts w:ascii="Times New Roman" w:eastAsia="等线" w:hAnsi="Times New Roman"/>
                <w:i/>
                <w:iCs/>
                <w:lang w:eastAsia="en-GB"/>
              </w:rPr>
              <w:t>QoS parameter(s) to be measured</w:t>
            </w:r>
            <w:r w:rsidRPr="00A90BD8">
              <w:rPr>
                <w:rFonts w:ascii="Times New Roman" w:eastAsia="等线" w:hAnsi="Times New Roman"/>
                <w:lang w:eastAsia="en-GB"/>
              </w:rPr>
              <w:t xml:space="preserve"> indicating the subject of the QoS monitoring as defined in clause 5.45;</w:t>
            </w:r>
          </w:p>
          <w:p w14:paraId="54B61EC4" w14:textId="77777777" w:rsidR="00A90BD8" w:rsidRPr="00A90BD8" w:rsidRDefault="00A90BD8" w:rsidP="00A90BD8">
            <w:pPr>
              <w:overflowPunct w:val="0"/>
              <w:autoSpaceDE w:val="0"/>
              <w:autoSpaceDN w:val="0"/>
              <w:adjustRightInd w:val="0"/>
              <w:ind w:left="568" w:hanging="284"/>
              <w:jc w:val="left"/>
              <w:textAlignment w:val="baseline"/>
              <w:rPr>
                <w:rFonts w:ascii="Times New Roman" w:eastAsia="等线" w:hAnsi="Times New Roman"/>
                <w:lang w:eastAsia="en-GB"/>
              </w:rPr>
            </w:pPr>
            <w:r w:rsidRPr="00A90BD8">
              <w:rPr>
                <w:rFonts w:ascii="Times New Roman" w:eastAsia="等线" w:hAnsi="Times New Roman"/>
                <w:lang w:eastAsia="en-GB"/>
              </w:rPr>
              <w:t>-</w:t>
            </w:r>
            <w:r w:rsidRPr="00A90BD8">
              <w:rPr>
                <w:rFonts w:ascii="Times New Roman" w:eastAsia="等线" w:hAnsi="Times New Roman"/>
                <w:lang w:eastAsia="en-GB"/>
              </w:rPr>
              <w:tab/>
            </w:r>
            <w:r w:rsidRPr="00A90BD8">
              <w:rPr>
                <w:rFonts w:ascii="Times New Roman" w:eastAsia="等线" w:hAnsi="Times New Roman"/>
                <w:i/>
                <w:iCs/>
                <w:highlight w:val="yellow"/>
                <w:lang w:eastAsia="en-GB"/>
              </w:rPr>
              <w:t>Reporting period</w:t>
            </w:r>
            <w:r w:rsidRPr="00A90BD8">
              <w:rPr>
                <w:rFonts w:ascii="Times New Roman" w:eastAsia="等线" w:hAnsi="Times New Roman"/>
                <w:lang w:eastAsia="en-GB"/>
              </w:rPr>
              <w:t xml:space="preserve"> indicating the time interval in which a new measurement result and a potential report has to be available. If no measurement result is available to the UPF within the </w:t>
            </w:r>
            <w:r w:rsidRPr="00A90BD8">
              <w:rPr>
                <w:rFonts w:ascii="Times New Roman" w:eastAsia="等线" w:hAnsi="Times New Roman"/>
                <w:i/>
                <w:iCs/>
                <w:lang w:eastAsia="en-GB"/>
              </w:rPr>
              <w:t>Reporting period</w:t>
            </w:r>
            <w:r w:rsidRPr="00A90BD8">
              <w:rPr>
                <w:rFonts w:ascii="Times New Roman" w:eastAsia="等线" w:hAnsi="Times New Roman"/>
                <w:lang w:eastAsia="en-GB"/>
              </w:rPr>
              <w:t>, the UPF shall report a measurement failure;</w:t>
            </w:r>
          </w:p>
          <w:p w14:paraId="69C721AA" w14:textId="77777777" w:rsidR="00A90BD8" w:rsidRPr="00A90BD8" w:rsidRDefault="00A90BD8" w:rsidP="00A90BD8">
            <w:pPr>
              <w:overflowPunct w:val="0"/>
              <w:autoSpaceDE w:val="0"/>
              <w:autoSpaceDN w:val="0"/>
              <w:adjustRightInd w:val="0"/>
              <w:ind w:left="568" w:hanging="284"/>
              <w:jc w:val="left"/>
              <w:textAlignment w:val="baseline"/>
              <w:rPr>
                <w:rFonts w:ascii="Times New Roman" w:eastAsia="等线" w:hAnsi="Times New Roman"/>
                <w:lang w:eastAsia="en-GB"/>
              </w:rPr>
            </w:pPr>
            <w:r w:rsidRPr="00A90BD8">
              <w:rPr>
                <w:rFonts w:ascii="Times New Roman" w:eastAsia="等线" w:hAnsi="Times New Roman"/>
                <w:lang w:eastAsia="en-GB"/>
              </w:rPr>
              <w:t>-</w:t>
            </w:r>
            <w:r w:rsidRPr="00A90BD8">
              <w:rPr>
                <w:rFonts w:ascii="Times New Roman" w:eastAsia="等线" w:hAnsi="Times New Roman"/>
                <w:lang w:eastAsia="en-GB"/>
              </w:rPr>
              <w:tab/>
            </w:r>
            <w:r w:rsidRPr="00A90BD8">
              <w:rPr>
                <w:rFonts w:ascii="Times New Roman" w:eastAsia="等线" w:hAnsi="Times New Roman"/>
                <w:i/>
                <w:iCs/>
                <w:highlight w:val="yellow"/>
                <w:lang w:eastAsia="en-GB"/>
              </w:rPr>
              <w:t>Reporting frequency</w:t>
            </w:r>
            <w:r w:rsidRPr="00A90BD8">
              <w:rPr>
                <w:rFonts w:ascii="Times New Roman" w:eastAsia="等线" w:hAnsi="Times New Roman"/>
                <w:lang w:eastAsia="en-GB"/>
              </w:rPr>
              <w:t xml:space="preserve"> indicating the type of the reporting as "periodic" or "event triggered":</w:t>
            </w:r>
          </w:p>
          <w:p w14:paraId="17636D26" w14:textId="77777777" w:rsidR="00A90BD8" w:rsidRPr="00A90BD8" w:rsidRDefault="00A90BD8" w:rsidP="00A90BD8">
            <w:pPr>
              <w:overflowPunct w:val="0"/>
              <w:autoSpaceDE w:val="0"/>
              <w:autoSpaceDN w:val="0"/>
              <w:adjustRightInd w:val="0"/>
              <w:ind w:left="851" w:hanging="284"/>
              <w:jc w:val="left"/>
              <w:textAlignment w:val="baseline"/>
              <w:rPr>
                <w:rFonts w:ascii="Times New Roman" w:eastAsia="等线" w:hAnsi="Times New Roman"/>
                <w:lang w:eastAsia="en-GB"/>
              </w:rPr>
            </w:pPr>
            <w:r w:rsidRPr="00A90BD8">
              <w:rPr>
                <w:rFonts w:ascii="Times New Roman" w:eastAsia="等线" w:hAnsi="Times New Roman"/>
                <w:lang w:eastAsia="en-GB"/>
              </w:rPr>
              <w:t>-</w:t>
            </w:r>
            <w:r w:rsidRPr="00A90BD8">
              <w:rPr>
                <w:rFonts w:ascii="Times New Roman" w:eastAsia="等线" w:hAnsi="Times New Roman"/>
                <w:lang w:eastAsia="en-GB"/>
              </w:rPr>
              <w:tab/>
            </w:r>
            <w:r w:rsidRPr="00A90BD8">
              <w:rPr>
                <w:rFonts w:ascii="Times New Roman" w:eastAsia="等线" w:hAnsi="Times New Roman"/>
                <w:highlight w:val="yellow"/>
                <w:lang w:eastAsia="en-GB"/>
              </w:rPr>
              <w:t xml:space="preserve">If the </w:t>
            </w:r>
            <w:r w:rsidRPr="00A90BD8">
              <w:rPr>
                <w:rFonts w:ascii="Times New Roman" w:eastAsia="等线" w:hAnsi="Times New Roman"/>
                <w:i/>
                <w:iCs/>
                <w:highlight w:val="yellow"/>
                <w:lang w:eastAsia="en-GB"/>
              </w:rPr>
              <w:t>Reporting frequency</w:t>
            </w:r>
            <w:r w:rsidRPr="00A90BD8">
              <w:rPr>
                <w:rFonts w:ascii="Times New Roman" w:eastAsia="等线" w:hAnsi="Times New Roman"/>
                <w:highlight w:val="yellow"/>
                <w:lang w:eastAsia="en-GB"/>
              </w:rPr>
              <w:t xml:space="preserve"> indicates "periodic", the UPF shall send a report each time the reporting period is over.</w:t>
            </w:r>
          </w:p>
          <w:p w14:paraId="680F7F82" w14:textId="7A892FB6" w:rsidR="00A90BD8" w:rsidRPr="00A90BD8" w:rsidRDefault="00A90BD8" w:rsidP="00A90BD8">
            <w:pPr>
              <w:overflowPunct w:val="0"/>
              <w:autoSpaceDE w:val="0"/>
              <w:autoSpaceDN w:val="0"/>
              <w:adjustRightInd w:val="0"/>
              <w:ind w:left="851" w:hanging="284"/>
              <w:jc w:val="left"/>
              <w:textAlignment w:val="baseline"/>
              <w:rPr>
                <w:rFonts w:ascii="Times New Roman" w:eastAsia="等线" w:hAnsi="Times New Roman"/>
                <w:lang w:eastAsia="en-GB"/>
              </w:rPr>
            </w:pPr>
            <w:r w:rsidRPr="00A90BD8">
              <w:rPr>
                <w:rFonts w:ascii="Times New Roman" w:eastAsia="等线" w:hAnsi="Times New Roman"/>
                <w:lang w:eastAsia="en-GB"/>
              </w:rPr>
              <w:t>-</w:t>
            </w:r>
            <w:r w:rsidRPr="00A90BD8">
              <w:rPr>
                <w:rFonts w:ascii="Times New Roman" w:eastAsia="等线" w:hAnsi="Times New Roman"/>
                <w:lang w:eastAsia="en-GB"/>
              </w:rPr>
              <w:tab/>
            </w:r>
            <w:r w:rsidRPr="00A90BD8">
              <w:rPr>
                <w:rFonts w:ascii="Times New Roman" w:eastAsia="等线" w:hAnsi="Times New Roman"/>
                <w:highlight w:val="yellow"/>
                <w:lang w:eastAsia="en-GB"/>
              </w:rPr>
              <w:t xml:space="preserve">If the </w:t>
            </w:r>
            <w:r w:rsidRPr="00A90BD8">
              <w:rPr>
                <w:rFonts w:ascii="Times New Roman" w:eastAsia="等线" w:hAnsi="Times New Roman"/>
                <w:i/>
                <w:iCs/>
                <w:highlight w:val="yellow"/>
                <w:lang w:eastAsia="en-GB"/>
              </w:rPr>
              <w:t>Reporting frequency</w:t>
            </w:r>
            <w:r w:rsidRPr="00A90BD8">
              <w:rPr>
                <w:rFonts w:ascii="Times New Roman" w:eastAsia="等线" w:hAnsi="Times New Roman"/>
                <w:highlight w:val="yellow"/>
                <w:lang w:eastAsia="en-GB"/>
              </w:rPr>
              <w:t xml:space="preserve"> indicates "event triggered", a </w:t>
            </w:r>
            <w:r w:rsidRPr="00A90BD8">
              <w:rPr>
                <w:rFonts w:ascii="Times New Roman" w:eastAsia="等线" w:hAnsi="Times New Roman"/>
                <w:i/>
                <w:iCs/>
                <w:highlight w:val="yellow"/>
                <w:lang w:eastAsia="en-GB"/>
              </w:rPr>
              <w:t>Reporting threshold</w:t>
            </w:r>
            <w:r w:rsidRPr="00A90BD8">
              <w:rPr>
                <w:rFonts w:ascii="Times New Roman" w:eastAsia="等线" w:hAnsi="Times New Roman"/>
                <w:highlight w:val="yellow"/>
                <w:lang w:eastAsia="en-GB"/>
              </w:rPr>
              <w:t xml:space="preserve"> for each parameter in the </w:t>
            </w:r>
            <w:r w:rsidRPr="00A90BD8">
              <w:rPr>
                <w:rFonts w:ascii="Times New Roman" w:eastAsia="等线" w:hAnsi="Times New Roman"/>
                <w:i/>
                <w:iCs/>
                <w:highlight w:val="yellow"/>
                <w:lang w:eastAsia="en-GB"/>
              </w:rPr>
              <w:t>QoS parameter(s) to be measured</w:t>
            </w:r>
            <w:r w:rsidRPr="00A90BD8">
              <w:rPr>
                <w:rFonts w:ascii="Times New Roman" w:eastAsia="等线" w:hAnsi="Times New Roman"/>
                <w:highlight w:val="yellow"/>
                <w:lang w:eastAsia="en-GB"/>
              </w:rPr>
              <w:t xml:space="preserve"> and a </w:t>
            </w:r>
            <w:proofErr w:type="gramStart"/>
            <w:r w:rsidRPr="00A90BD8">
              <w:rPr>
                <w:rFonts w:ascii="Times New Roman" w:eastAsia="等线" w:hAnsi="Times New Roman"/>
                <w:i/>
                <w:iCs/>
                <w:highlight w:val="yellow"/>
                <w:lang w:eastAsia="en-GB"/>
              </w:rPr>
              <w:t>Minimum</w:t>
            </w:r>
            <w:proofErr w:type="gramEnd"/>
            <w:r w:rsidRPr="00A90BD8">
              <w:rPr>
                <w:rFonts w:ascii="Times New Roman" w:eastAsia="等线" w:hAnsi="Times New Roman"/>
                <w:i/>
                <w:iCs/>
                <w:highlight w:val="yellow"/>
                <w:lang w:eastAsia="en-GB"/>
              </w:rPr>
              <w:t xml:space="preserve"> waiting time</w:t>
            </w:r>
            <w:r w:rsidRPr="00A90BD8">
              <w:rPr>
                <w:rFonts w:ascii="Times New Roman" w:eastAsia="等线" w:hAnsi="Times New Roman"/>
                <w:highlight w:val="yellow"/>
                <w:lang w:eastAsia="en-GB"/>
              </w:rPr>
              <w:t xml:space="preserve"> are provided as well.</w:t>
            </w:r>
            <w:r w:rsidRPr="00A90BD8">
              <w:rPr>
                <w:rFonts w:ascii="Times New Roman" w:eastAsia="等线" w:hAnsi="Times New Roman"/>
                <w:lang w:eastAsia="en-GB"/>
              </w:rPr>
              <w:t xml:space="preserve"> The UPF shall send a report when the measurement result matches or exceeds the indicated </w:t>
            </w:r>
            <w:r w:rsidRPr="00A90BD8">
              <w:rPr>
                <w:rFonts w:ascii="Times New Roman" w:eastAsia="等线" w:hAnsi="Times New Roman"/>
                <w:i/>
                <w:iCs/>
                <w:lang w:eastAsia="en-GB"/>
              </w:rPr>
              <w:t>Reporting threshold</w:t>
            </w:r>
            <w:r w:rsidRPr="00A90BD8">
              <w:rPr>
                <w:rFonts w:ascii="Times New Roman" w:eastAsia="等线" w:hAnsi="Times New Roman"/>
                <w:lang w:eastAsia="en-GB"/>
              </w:rPr>
              <w:t xml:space="preserve">. Subsequent reports shall not be sent by the UPF during the </w:t>
            </w:r>
            <w:r w:rsidRPr="00A90BD8">
              <w:rPr>
                <w:rFonts w:ascii="Times New Roman" w:eastAsia="等线" w:hAnsi="Times New Roman"/>
                <w:i/>
                <w:iCs/>
                <w:lang w:eastAsia="en-GB"/>
              </w:rPr>
              <w:t>Minimum waiting time</w:t>
            </w:r>
            <w:r w:rsidRPr="00A90BD8">
              <w:rPr>
                <w:rFonts w:ascii="Times New Roman" w:eastAsia="等线" w:hAnsi="Times New Roman"/>
                <w:lang w:eastAsia="en-GB"/>
              </w:rPr>
              <w:t xml:space="preserve">. If measurement results are received during the </w:t>
            </w:r>
            <w:r w:rsidRPr="00A90BD8">
              <w:rPr>
                <w:rFonts w:ascii="Times New Roman" w:eastAsia="等线" w:hAnsi="Times New Roman"/>
                <w:i/>
                <w:iCs/>
                <w:lang w:eastAsia="en-GB"/>
              </w:rPr>
              <w:t>Minimum waiting time</w:t>
            </w:r>
            <w:r w:rsidRPr="00A90BD8">
              <w:rPr>
                <w:rFonts w:ascii="Times New Roman" w:eastAsia="等线" w:hAnsi="Times New Roman"/>
                <w:lang w:eastAsia="en-GB"/>
              </w:rPr>
              <w:t xml:space="preserve">, the UPF shall report the minimum and the maximum measurement result when the </w:t>
            </w:r>
            <w:r w:rsidRPr="00A90BD8">
              <w:rPr>
                <w:rFonts w:ascii="Times New Roman" w:eastAsia="等线" w:hAnsi="Times New Roman"/>
                <w:i/>
                <w:iCs/>
                <w:lang w:eastAsia="en-GB"/>
              </w:rPr>
              <w:t>Minimum waiting time</w:t>
            </w:r>
            <w:r w:rsidRPr="00A90BD8">
              <w:rPr>
                <w:rFonts w:ascii="Times New Roman" w:eastAsia="等线" w:hAnsi="Times New Roman"/>
                <w:lang w:eastAsia="en-GB"/>
              </w:rPr>
              <w:t xml:space="preserve"> is over.</w:t>
            </w:r>
          </w:p>
        </w:tc>
      </w:tr>
    </w:tbl>
    <w:p w14:paraId="7DCAFAA7" w14:textId="17A84E9C" w:rsidR="0042131B" w:rsidRDefault="00FB25B9"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 xml:space="preserve">rom the yellow highlight part, it is noted that SMF may configure the UPF to perform QoS monitoring for a QoS flow </w:t>
      </w:r>
      <w:r w:rsidR="00A0622F">
        <w:rPr>
          <w:rFonts w:ascii="Times New Roman" w:hAnsi="Times New Roman"/>
          <w:lang w:eastAsia="zh-CN"/>
        </w:rPr>
        <w:t>with the parameters including the reporting frequency.</w:t>
      </w:r>
      <w:r w:rsidR="00402C81">
        <w:rPr>
          <w:rFonts w:ascii="Times New Roman" w:hAnsi="Times New Roman"/>
          <w:lang w:eastAsia="zh-CN"/>
        </w:rPr>
        <w:t xml:space="preserve"> </w:t>
      </w:r>
      <w:r w:rsidR="00FE20FE">
        <w:rPr>
          <w:rFonts w:ascii="Times New Roman" w:hAnsi="Times New Roman"/>
          <w:lang w:eastAsia="zh-CN"/>
        </w:rPr>
        <w:t>T</w:t>
      </w:r>
      <w:r w:rsidR="00402C81">
        <w:rPr>
          <w:rFonts w:ascii="Times New Roman" w:hAnsi="Times New Roman"/>
          <w:lang w:eastAsia="zh-CN"/>
        </w:rPr>
        <w:t>he reporting frequency indicates the type of the reporting as “periodic” or “event triggered”.</w:t>
      </w:r>
      <w:r w:rsidR="0042131B">
        <w:rPr>
          <w:rFonts w:ascii="Times New Roman" w:hAnsi="Times New Roman"/>
          <w:lang w:eastAsia="zh-CN"/>
        </w:rPr>
        <w:t xml:space="preserve"> If the type indicates “periodic”, a reporting period shall be introduced. If the type indicates “event triggered”, a reporting threshold shall be introduced.</w:t>
      </w:r>
    </w:p>
    <w:p w14:paraId="503FEE3C" w14:textId="4168520E" w:rsidR="00FB25B9" w:rsidRDefault="0042131B"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lang w:eastAsia="zh-CN"/>
        </w:rPr>
        <w:t xml:space="preserve">Likewise, </w:t>
      </w:r>
      <w:r w:rsidR="00791A48">
        <w:rPr>
          <w:rFonts w:ascii="Times New Roman" w:hAnsi="Times New Roman"/>
          <w:lang w:eastAsia="zh-CN"/>
        </w:rPr>
        <w:t xml:space="preserve">same reporting frequency should be </w:t>
      </w:r>
      <w:r w:rsidR="00EE347E">
        <w:rPr>
          <w:rFonts w:ascii="Times New Roman" w:hAnsi="Times New Roman"/>
          <w:lang w:eastAsia="zh-CN"/>
        </w:rPr>
        <w:t>configured from SMF to NG-RAN. It is known that NG-RAN node can monitor congestion information, so that it can report by the means of “periodic” or “event triggered”.</w:t>
      </w:r>
      <w:r w:rsidR="005661DB">
        <w:rPr>
          <w:rFonts w:ascii="Times New Roman" w:hAnsi="Times New Roman"/>
          <w:lang w:eastAsia="zh-CN"/>
        </w:rPr>
        <w:t xml:space="preserve"> If adopting the type of “event triggered”, NG-RAN node only reports the congestion information as long as </w:t>
      </w:r>
      <w:r w:rsidR="009D378C">
        <w:rPr>
          <w:rFonts w:ascii="Times New Roman" w:hAnsi="Times New Roman"/>
          <w:lang w:eastAsia="zh-CN"/>
        </w:rPr>
        <w:t>the results</w:t>
      </w:r>
      <w:r w:rsidR="005661DB">
        <w:rPr>
          <w:rFonts w:ascii="Times New Roman" w:hAnsi="Times New Roman"/>
          <w:lang w:eastAsia="zh-CN"/>
        </w:rPr>
        <w:t xml:space="preserve"> </w:t>
      </w:r>
      <w:r w:rsidR="009D378C">
        <w:rPr>
          <w:rFonts w:ascii="Times New Roman" w:hAnsi="Times New Roman"/>
          <w:lang w:eastAsia="zh-CN"/>
        </w:rPr>
        <w:t xml:space="preserve">matches or </w:t>
      </w:r>
      <w:r w:rsidR="005661DB">
        <w:rPr>
          <w:rFonts w:ascii="Times New Roman" w:hAnsi="Times New Roman"/>
          <w:lang w:eastAsia="zh-CN"/>
        </w:rPr>
        <w:t>exceeds the p</w:t>
      </w:r>
      <w:r w:rsidR="005661DB" w:rsidRPr="005661DB">
        <w:rPr>
          <w:rFonts w:ascii="Times New Roman" w:hAnsi="Times New Roman"/>
          <w:lang w:eastAsia="zh-CN"/>
        </w:rPr>
        <w:t>reconfigured threshold</w:t>
      </w:r>
      <w:r w:rsidR="00DE423F">
        <w:rPr>
          <w:rFonts w:ascii="Times New Roman" w:hAnsi="Times New Roman"/>
          <w:lang w:eastAsia="zh-CN"/>
        </w:rPr>
        <w:t>.</w:t>
      </w:r>
      <w:r w:rsidR="00C72B18">
        <w:rPr>
          <w:rFonts w:ascii="Times New Roman" w:hAnsi="Times New Roman"/>
          <w:lang w:eastAsia="zh-CN"/>
        </w:rPr>
        <w:t xml:space="preserve"> </w:t>
      </w:r>
      <w:r w:rsidR="009C358E">
        <w:rPr>
          <w:rFonts w:ascii="Times New Roman" w:hAnsi="Times New Roman"/>
          <w:lang w:eastAsia="zh-CN"/>
        </w:rPr>
        <w:t>Introducing</w:t>
      </w:r>
      <w:r w:rsidR="00DE423F">
        <w:rPr>
          <w:rFonts w:ascii="Times New Roman" w:hAnsi="Times New Roman"/>
          <w:lang w:eastAsia="zh-CN"/>
        </w:rPr>
        <w:t xml:space="preserve"> </w:t>
      </w:r>
      <w:r w:rsidR="009C358E">
        <w:rPr>
          <w:rFonts w:ascii="Times New Roman" w:hAnsi="Times New Roman"/>
          <w:lang w:eastAsia="zh-CN"/>
        </w:rPr>
        <w:t>a</w:t>
      </w:r>
      <w:r w:rsidR="00DE423F">
        <w:rPr>
          <w:rFonts w:ascii="Times New Roman" w:hAnsi="Times New Roman"/>
          <w:lang w:eastAsia="zh-CN"/>
        </w:rPr>
        <w:t xml:space="preserve"> </w:t>
      </w:r>
      <w:r w:rsidR="00C620A2">
        <w:rPr>
          <w:rFonts w:ascii="Times New Roman" w:hAnsi="Times New Roman"/>
          <w:lang w:eastAsia="zh-CN"/>
        </w:rPr>
        <w:t xml:space="preserve">report </w:t>
      </w:r>
      <w:r w:rsidR="00DE423F">
        <w:rPr>
          <w:rFonts w:ascii="Times New Roman" w:hAnsi="Times New Roman"/>
          <w:lang w:eastAsia="zh-CN"/>
        </w:rPr>
        <w:t xml:space="preserve">threshold </w:t>
      </w:r>
      <w:r w:rsidR="00C620A2">
        <w:rPr>
          <w:rFonts w:ascii="Times New Roman" w:hAnsi="Times New Roman"/>
          <w:lang w:eastAsia="zh-CN"/>
        </w:rPr>
        <w:t xml:space="preserve">can </w:t>
      </w:r>
      <w:r w:rsidR="00C72B18">
        <w:rPr>
          <w:rFonts w:ascii="Times New Roman" w:hAnsi="Times New Roman"/>
          <w:lang w:eastAsia="zh-CN"/>
        </w:rPr>
        <w:t xml:space="preserve">reduce the </w:t>
      </w:r>
      <w:r w:rsidR="003B52FD">
        <w:rPr>
          <w:rFonts w:ascii="Times New Roman" w:hAnsi="Times New Roman"/>
          <w:lang w:eastAsia="zh-CN"/>
        </w:rPr>
        <w:t>frequency of report</w:t>
      </w:r>
      <w:r w:rsidR="00DE423F">
        <w:rPr>
          <w:rFonts w:ascii="Times New Roman" w:hAnsi="Times New Roman"/>
          <w:lang w:eastAsia="zh-CN"/>
        </w:rPr>
        <w:t>ing and coordinates the behavior between UPF and NG-RAN node</w:t>
      </w:r>
      <w:r w:rsidR="005661DB">
        <w:rPr>
          <w:rFonts w:ascii="Times New Roman" w:hAnsi="Times New Roman"/>
          <w:lang w:eastAsia="zh-CN"/>
        </w:rPr>
        <w:t>.</w:t>
      </w:r>
      <w:r w:rsidR="00C72B18">
        <w:rPr>
          <w:rFonts w:ascii="Times New Roman" w:hAnsi="Times New Roman"/>
          <w:lang w:eastAsia="zh-CN"/>
        </w:rPr>
        <w:t xml:space="preserve"> If adopting the type of “periodic”,</w:t>
      </w:r>
      <w:r w:rsidR="005C76C9">
        <w:rPr>
          <w:rFonts w:ascii="Times New Roman" w:hAnsi="Times New Roman"/>
          <w:lang w:eastAsia="zh-CN"/>
        </w:rPr>
        <w:t xml:space="preserve"> </w:t>
      </w:r>
      <w:r w:rsidR="009319CF">
        <w:rPr>
          <w:rFonts w:ascii="Times New Roman" w:hAnsi="Times New Roman"/>
          <w:lang w:eastAsia="zh-CN"/>
        </w:rPr>
        <w:t>UPF</w:t>
      </w:r>
      <w:r w:rsidR="00031611">
        <w:rPr>
          <w:rFonts w:ascii="Times New Roman" w:hAnsi="Times New Roman"/>
          <w:lang w:eastAsia="zh-CN"/>
        </w:rPr>
        <w:t xml:space="preserve"> can</w:t>
      </w:r>
      <w:r w:rsidR="009319CF">
        <w:rPr>
          <w:rFonts w:ascii="Times New Roman" w:hAnsi="Times New Roman"/>
          <w:lang w:eastAsia="zh-CN"/>
        </w:rPr>
        <w:t xml:space="preserve"> </w:t>
      </w:r>
      <w:r w:rsidR="009319CF" w:rsidRPr="009319CF">
        <w:rPr>
          <w:rFonts w:ascii="Times New Roman" w:hAnsi="Times New Roman"/>
          <w:lang w:eastAsia="zh-CN"/>
        </w:rPr>
        <w:t xml:space="preserve">periodically sense changes </w:t>
      </w:r>
      <w:r w:rsidR="009319CF">
        <w:rPr>
          <w:rFonts w:ascii="Times New Roman" w:hAnsi="Times New Roman"/>
          <w:lang w:eastAsia="zh-CN"/>
        </w:rPr>
        <w:t>in</w:t>
      </w:r>
      <w:r w:rsidR="009319CF" w:rsidRPr="009319CF">
        <w:rPr>
          <w:rFonts w:ascii="Times New Roman" w:hAnsi="Times New Roman"/>
          <w:lang w:eastAsia="zh-CN"/>
        </w:rPr>
        <w:t xml:space="preserve"> congestion status</w:t>
      </w:r>
      <w:r w:rsidR="009319CF">
        <w:rPr>
          <w:rFonts w:ascii="Times New Roman" w:hAnsi="Times New Roman"/>
          <w:lang w:eastAsia="zh-CN"/>
        </w:rPr>
        <w:t xml:space="preserve"> </w:t>
      </w:r>
      <w:r w:rsidR="00031611">
        <w:rPr>
          <w:rFonts w:ascii="Times New Roman" w:hAnsi="Times New Roman"/>
          <w:lang w:eastAsia="zh-CN"/>
        </w:rPr>
        <w:t xml:space="preserve">according to the </w:t>
      </w:r>
      <w:r w:rsidR="009319CF">
        <w:rPr>
          <w:rFonts w:ascii="Times New Roman" w:hAnsi="Times New Roman"/>
          <w:lang w:eastAsia="zh-CN"/>
        </w:rPr>
        <w:t>congestion information reported periodically from NG-RAN node.</w:t>
      </w:r>
    </w:p>
    <w:p w14:paraId="7CAC6F93" w14:textId="0962AF54" w:rsidR="005B579E" w:rsidRDefault="009C358E" w:rsidP="00483553">
      <w:pPr>
        <w:overflowPunct w:val="0"/>
        <w:autoSpaceDE w:val="0"/>
        <w:autoSpaceDN w:val="0"/>
        <w:adjustRightInd w:val="0"/>
        <w:spacing w:after="120"/>
        <w:textAlignment w:val="baseline"/>
        <w:rPr>
          <w:rFonts w:ascii="Times New Roman" w:hAnsi="Times New Roman"/>
          <w:b/>
          <w:bCs/>
          <w:lang w:eastAsia="zh-CN"/>
        </w:rPr>
      </w:pPr>
      <w:r w:rsidRPr="009C358E">
        <w:rPr>
          <w:rFonts w:ascii="Times New Roman" w:hAnsi="Times New Roman" w:hint="eastAsia"/>
          <w:b/>
          <w:bCs/>
          <w:lang w:eastAsia="zh-CN"/>
        </w:rPr>
        <w:t>O</w:t>
      </w:r>
      <w:r w:rsidRPr="009C358E">
        <w:rPr>
          <w:rFonts w:ascii="Times New Roman" w:hAnsi="Times New Roman"/>
          <w:b/>
          <w:bCs/>
          <w:lang w:eastAsia="zh-CN"/>
        </w:rPr>
        <w:t xml:space="preserve">bservation </w:t>
      </w:r>
      <w:r w:rsidR="00DD14C1">
        <w:rPr>
          <w:rFonts w:ascii="Times New Roman" w:hAnsi="Times New Roman"/>
          <w:b/>
          <w:bCs/>
          <w:lang w:eastAsia="zh-CN"/>
        </w:rPr>
        <w:t>4</w:t>
      </w:r>
      <w:r w:rsidRPr="009C358E">
        <w:rPr>
          <w:rFonts w:ascii="Times New Roman" w:hAnsi="Times New Roman"/>
          <w:b/>
          <w:bCs/>
          <w:lang w:eastAsia="zh-CN"/>
        </w:rPr>
        <w:t>:</w:t>
      </w:r>
      <w:r w:rsidR="00C620A2">
        <w:rPr>
          <w:rFonts w:ascii="Times New Roman" w:hAnsi="Times New Roman"/>
          <w:b/>
          <w:bCs/>
          <w:lang w:eastAsia="zh-CN"/>
        </w:rPr>
        <w:t xml:space="preserve"> </w:t>
      </w:r>
      <w:r w:rsidR="00C620A2" w:rsidRPr="00C620A2">
        <w:rPr>
          <w:rFonts w:ascii="Times New Roman" w:hAnsi="Times New Roman"/>
          <w:b/>
          <w:bCs/>
          <w:lang w:eastAsia="zh-CN"/>
        </w:rPr>
        <w:t>Introducing a</w:t>
      </w:r>
      <w:r w:rsidR="00C620A2">
        <w:rPr>
          <w:rFonts w:ascii="Times New Roman" w:hAnsi="Times New Roman"/>
          <w:b/>
          <w:bCs/>
          <w:lang w:eastAsia="zh-CN"/>
        </w:rPr>
        <w:t xml:space="preserve"> report</w:t>
      </w:r>
      <w:r w:rsidR="00C620A2" w:rsidRPr="00C620A2">
        <w:rPr>
          <w:rFonts w:ascii="Times New Roman" w:hAnsi="Times New Roman"/>
          <w:b/>
          <w:bCs/>
          <w:lang w:eastAsia="zh-CN"/>
        </w:rPr>
        <w:t xml:space="preserve"> threshold can reduce the frequency of reporting and coordinates the behavior between UPF and NG-RAN node.</w:t>
      </w:r>
    </w:p>
    <w:p w14:paraId="7B345435" w14:textId="7DEF9910" w:rsidR="00C620A2" w:rsidRPr="009C358E" w:rsidRDefault="00C620A2" w:rsidP="00483553">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hint="eastAsia"/>
          <w:b/>
          <w:bCs/>
          <w:lang w:eastAsia="zh-CN"/>
        </w:rPr>
        <w:t>O</w:t>
      </w:r>
      <w:r>
        <w:rPr>
          <w:rFonts w:ascii="Times New Roman" w:hAnsi="Times New Roman"/>
          <w:b/>
          <w:bCs/>
          <w:lang w:eastAsia="zh-CN"/>
        </w:rPr>
        <w:t xml:space="preserve">bservation </w:t>
      </w:r>
      <w:r w:rsidR="00DD14C1">
        <w:rPr>
          <w:rFonts w:ascii="Times New Roman" w:hAnsi="Times New Roman"/>
          <w:b/>
          <w:bCs/>
          <w:lang w:eastAsia="zh-CN"/>
        </w:rPr>
        <w:t>5</w:t>
      </w:r>
      <w:r>
        <w:rPr>
          <w:rFonts w:ascii="Times New Roman" w:hAnsi="Times New Roman"/>
          <w:b/>
          <w:bCs/>
          <w:lang w:eastAsia="zh-CN"/>
        </w:rPr>
        <w:t>: Introducing the r</w:t>
      </w:r>
      <w:r w:rsidRPr="00C620A2">
        <w:rPr>
          <w:rFonts w:ascii="Times New Roman" w:hAnsi="Times New Roman"/>
          <w:b/>
          <w:bCs/>
          <w:lang w:eastAsia="zh-CN"/>
        </w:rPr>
        <w:t>eporting period</w:t>
      </w:r>
      <w:r>
        <w:rPr>
          <w:rFonts w:ascii="Times New Roman" w:hAnsi="Times New Roman"/>
          <w:b/>
          <w:bCs/>
          <w:lang w:eastAsia="zh-CN"/>
        </w:rPr>
        <w:t xml:space="preserve"> can make UPF </w:t>
      </w:r>
      <w:r w:rsidRPr="00C620A2">
        <w:rPr>
          <w:rFonts w:ascii="Times New Roman" w:hAnsi="Times New Roman"/>
          <w:b/>
          <w:bCs/>
          <w:lang w:eastAsia="zh-CN"/>
        </w:rPr>
        <w:t>periodically sense changes in congestion status according to the congestion information reported periodically from NG-RAN node.</w:t>
      </w:r>
    </w:p>
    <w:p w14:paraId="3C3F5ED3" w14:textId="26488137" w:rsidR="00DD14C1" w:rsidRPr="00375165" w:rsidRDefault="00C620A2" w:rsidP="00483553">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hint="eastAsia"/>
          <w:b/>
          <w:bCs/>
          <w:lang w:eastAsia="zh-CN"/>
        </w:rPr>
        <w:lastRenderedPageBreak/>
        <w:t>P</w:t>
      </w:r>
      <w:r>
        <w:rPr>
          <w:rFonts w:ascii="Times New Roman" w:hAnsi="Times New Roman"/>
          <w:b/>
          <w:bCs/>
          <w:lang w:eastAsia="zh-CN"/>
        </w:rPr>
        <w:t>roposal 3: It is proposed to support SMF to configure RAN with the r</w:t>
      </w:r>
      <w:r w:rsidRPr="00C620A2">
        <w:rPr>
          <w:rFonts w:ascii="Times New Roman" w:hAnsi="Times New Roman"/>
          <w:b/>
          <w:bCs/>
          <w:lang w:eastAsia="zh-CN"/>
        </w:rPr>
        <w:t xml:space="preserve">eporting </w:t>
      </w:r>
      <w:r>
        <w:rPr>
          <w:rFonts w:ascii="Times New Roman" w:hAnsi="Times New Roman"/>
          <w:b/>
          <w:bCs/>
          <w:lang w:eastAsia="zh-CN"/>
        </w:rPr>
        <w:t>f</w:t>
      </w:r>
      <w:r w:rsidRPr="00C620A2">
        <w:rPr>
          <w:rFonts w:ascii="Times New Roman" w:hAnsi="Times New Roman"/>
          <w:b/>
          <w:bCs/>
          <w:lang w:eastAsia="zh-CN"/>
        </w:rPr>
        <w:t>requenc</w:t>
      </w:r>
      <w:r>
        <w:rPr>
          <w:rFonts w:ascii="Times New Roman" w:hAnsi="Times New Roman"/>
          <w:b/>
          <w:bCs/>
          <w:lang w:eastAsia="zh-CN"/>
        </w:rPr>
        <w:t xml:space="preserve">y, which can be periodic or event triggered. </w:t>
      </w:r>
    </w:p>
    <w:bookmarkEnd w:id="3"/>
    <w:p w14:paraId="66432442" w14:textId="77777777" w:rsidR="00CD4C7B" w:rsidRPr="001625D3" w:rsidRDefault="00315925" w:rsidP="00B64C5F">
      <w:pPr>
        <w:pStyle w:val="1"/>
        <w:spacing w:before="120" w:after="120"/>
        <w:ind w:left="431" w:hanging="431"/>
      </w:pPr>
      <w:r w:rsidRPr="001625D3">
        <w:rPr>
          <w:lang w:eastAsia="zh-CN"/>
        </w:rPr>
        <w:t>Conclusions</w:t>
      </w:r>
    </w:p>
    <w:p w14:paraId="4E3535EC" w14:textId="2B7B7C11" w:rsidR="0033664A" w:rsidRDefault="00383BA6" w:rsidP="0033664A">
      <w:pPr>
        <w:spacing w:after="120"/>
        <w:rPr>
          <w:rFonts w:ascii="Times New Roman" w:eastAsia="等线" w:hAnsi="Times New Roman"/>
          <w:lang w:eastAsia="zh-CN"/>
        </w:rPr>
      </w:pPr>
      <w:r w:rsidRPr="00B64C5F">
        <w:rPr>
          <w:rFonts w:ascii="Times New Roman" w:hAnsi="Times New Roman"/>
          <w:lang w:eastAsia="zh-CN"/>
        </w:rPr>
        <w:t>In this contribution,</w:t>
      </w:r>
      <w:r w:rsidR="006178F9">
        <w:rPr>
          <w:rFonts w:ascii="Times New Roman" w:hAnsi="Times New Roman"/>
          <w:lang w:eastAsia="zh-CN"/>
        </w:rPr>
        <w:t xml:space="preserve"> </w:t>
      </w:r>
      <w:r w:rsidR="00C47B65">
        <w:rPr>
          <w:rFonts w:ascii="Times New Roman" w:hAnsi="Times New Roman"/>
          <w:lang w:eastAsia="zh-CN"/>
        </w:rPr>
        <w:t xml:space="preserve">related to </w:t>
      </w:r>
      <w:r w:rsidR="002D3223">
        <w:rPr>
          <w:rFonts w:ascii="Times New Roman" w:hAnsi="Times New Roman"/>
          <w:lang w:eastAsia="zh-CN"/>
        </w:rPr>
        <w:t>ECN marking and congestion exposure</w:t>
      </w:r>
      <w:r w:rsidR="00C47B65">
        <w:rPr>
          <w:rFonts w:ascii="Times New Roman" w:hAnsi="Times New Roman"/>
          <w:lang w:eastAsia="zh-CN"/>
        </w:rPr>
        <w:t xml:space="preserve">, </w:t>
      </w:r>
      <w:r w:rsidR="002D3223">
        <w:rPr>
          <w:rFonts w:ascii="Times New Roman" w:eastAsia="宋体" w:hAnsi="Times New Roman"/>
          <w:lang w:eastAsia="zh-CN"/>
        </w:rPr>
        <w:t>t</w:t>
      </w:r>
      <w:r w:rsidR="006178F9">
        <w:rPr>
          <w:rFonts w:ascii="Times New Roman" w:eastAsia="等线" w:hAnsi="Times New Roman"/>
          <w:lang w:eastAsia="zh-CN"/>
        </w:rPr>
        <w:t>he following observations or proposals are listed below:</w:t>
      </w:r>
    </w:p>
    <w:p w14:paraId="5C597247" w14:textId="5C9AD7B3" w:rsidR="00DD14C1" w:rsidRPr="004341B7" w:rsidRDefault="00DD14C1" w:rsidP="00DD14C1">
      <w:pPr>
        <w:overflowPunct w:val="0"/>
        <w:autoSpaceDE w:val="0"/>
        <w:autoSpaceDN w:val="0"/>
        <w:adjustRightInd w:val="0"/>
        <w:spacing w:after="120"/>
        <w:textAlignment w:val="baseline"/>
        <w:rPr>
          <w:rFonts w:ascii="Times New Roman" w:hAnsi="Times New Roman"/>
          <w:b/>
          <w:bCs/>
          <w:lang w:eastAsia="zh-CN"/>
        </w:rPr>
      </w:pPr>
      <w:r w:rsidRPr="004341B7">
        <w:rPr>
          <w:rFonts w:ascii="Times New Roman" w:hAnsi="Times New Roman" w:hint="eastAsia"/>
          <w:b/>
          <w:bCs/>
          <w:lang w:eastAsia="zh-CN"/>
        </w:rPr>
        <w:t>O</w:t>
      </w:r>
      <w:r w:rsidRPr="004341B7">
        <w:rPr>
          <w:rFonts w:ascii="Times New Roman" w:hAnsi="Times New Roman"/>
          <w:b/>
          <w:bCs/>
          <w:lang w:eastAsia="zh-CN"/>
        </w:rPr>
        <w:t>bservation 1: Reported information is common to support congestion information exposure and to support ECN marking for L4S in UPF.</w:t>
      </w:r>
    </w:p>
    <w:p w14:paraId="698856DD" w14:textId="77777777" w:rsidR="00DD14C1" w:rsidRDefault="00DD14C1" w:rsidP="00DD14C1">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hint="eastAsia"/>
          <w:b/>
          <w:bCs/>
          <w:lang w:eastAsia="zh-CN"/>
        </w:rPr>
        <w:t>O</w:t>
      </w:r>
      <w:r>
        <w:rPr>
          <w:rFonts w:ascii="Times New Roman" w:hAnsi="Times New Roman"/>
          <w:b/>
          <w:bCs/>
          <w:lang w:eastAsia="zh-CN"/>
        </w:rPr>
        <w:t>bservation 2: O</w:t>
      </w:r>
      <w:r w:rsidRPr="009C358E">
        <w:rPr>
          <w:rFonts w:ascii="Times New Roman" w:hAnsi="Times New Roman"/>
          <w:b/>
          <w:bCs/>
          <w:lang w:eastAsia="zh-CN"/>
        </w:rPr>
        <w:t xml:space="preserve">ption 1 is more direct way and easy to implement by representing the congestion information as a percentage of packets that should be ECN marked. </w:t>
      </w:r>
    </w:p>
    <w:p w14:paraId="46AEE217" w14:textId="2E79555F" w:rsidR="00956F52" w:rsidRDefault="00DD14C1" w:rsidP="00DD14C1">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b/>
          <w:bCs/>
          <w:lang w:eastAsia="zh-CN"/>
        </w:rPr>
        <w:t xml:space="preserve">Observation 3: </w:t>
      </w:r>
      <w:r w:rsidRPr="009C358E">
        <w:rPr>
          <w:rFonts w:ascii="Times New Roman" w:hAnsi="Times New Roman"/>
          <w:b/>
          <w:bCs/>
          <w:lang w:eastAsia="zh-CN"/>
        </w:rPr>
        <w:t>Regard to option 2, congestion level should be uniformly defined, companies may have different views on the definition of congestion level.</w:t>
      </w:r>
    </w:p>
    <w:p w14:paraId="41F23C05" w14:textId="77777777" w:rsidR="00DD14C1" w:rsidRDefault="00DD14C1" w:rsidP="00DD14C1">
      <w:pPr>
        <w:overflowPunct w:val="0"/>
        <w:autoSpaceDE w:val="0"/>
        <w:autoSpaceDN w:val="0"/>
        <w:adjustRightInd w:val="0"/>
        <w:spacing w:after="120"/>
        <w:textAlignment w:val="baseline"/>
        <w:rPr>
          <w:rFonts w:ascii="Times New Roman" w:hAnsi="Times New Roman"/>
          <w:b/>
          <w:bCs/>
          <w:lang w:eastAsia="zh-CN"/>
        </w:rPr>
      </w:pPr>
      <w:r w:rsidRPr="009C358E">
        <w:rPr>
          <w:rFonts w:ascii="Times New Roman" w:hAnsi="Times New Roman" w:hint="eastAsia"/>
          <w:b/>
          <w:bCs/>
          <w:lang w:eastAsia="zh-CN"/>
        </w:rPr>
        <w:t>O</w:t>
      </w:r>
      <w:r w:rsidRPr="009C358E">
        <w:rPr>
          <w:rFonts w:ascii="Times New Roman" w:hAnsi="Times New Roman"/>
          <w:b/>
          <w:bCs/>
          <w:lang w:eastAsia="zh-CN"/>
        </w:rPr>
        <w:t xml:space="preserve">bservation </w:t>
      </w:r>
      <w:r>
        <w:rPr>
          <w:rFonts w:ascii="Times New Roman" w:hAnsi="Times New Roman"/>
          <w:b/>
          <w:bCs/>
          <w:lang w:eastAsia="zh-CN"/>
        </w:rPr>
        <w:t>4</w:t>
      </w:r>
      <w:r w:rsidRPr="009C358E">
        <w:rPr>
          <w:rFonts w:ascii="Times New Roman" w:hAnsi="Times New Roman"/>
          <w:b/>
          <w:bCs/>
          <w:lang w:eastAsia="zh-CN"/>
        </w:rPr>
        <w:t>:</w:t>
      </w:r>
      <w:r>
        <w:rPr>
          <w:rFonts w:ascii="Times New Roman" w:hAnsi="Times New Roman"/>
          <w:b/>
          <w:bCs/>
          <w:lang w:eastAsia="zh-CN"/>
        </w:rPr>
        <w:t xml:space="preserve"> </w:t>
      </w:r>
      <w:r w:rsidRPr="00C620A2">
        <w:rPr>
          <w:rFonts w:ascii="Times New Roman" w:hAnsi="Times New Roman"/>
          <w:b/>
          <w:bCs/>
          <w:lang w:eastAsia="zh-CN"/>
        </w:rPr>
        <w:t>Introducing a</w:t>
      </w:r>
      <w:r>
        <w:rPr>
          <w:rFonts w:ascii="Times New Roman" w:hAnsi="Times New Roman"/>
          <w:b/>
          <w:bCs/>
          <w:lang w:eastAsia="zh-CN"/>
        </w:rPr>
        <w:t xml:space="preserve"> report</w:t>
      </w:r>
      <w:r w:rsidRPr="00C620A2">
        <w:rPr>
          <w:rFonts w:ascii="Times New Roman" w:hAnsi="Times New Roman"/>
          <w:b/>
          <w:bCs/>
          <w:lang w:eastAsia="zh-CN"/>
        </w:rPr>
        <w:t xml:space="preserve"> threshold can reduce the frequency of reporting and coordinates the behavior between UPF and NG-RAN node.</w:t>
      </w:r>
    </w:p>
    <w:p w14:paraId="72882867" w14:textId="04F573AC" w:rsidR="00DD14C1" w:rsidRDefault="00DD14C1" w:rsidP="00DD14C1">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hint="eastAsia"/>
          <w:b/>
          <w:bCs/>
          <w:lang w:eastAsia="zh-CN"/>
        </w:rPr>
        <w:t>O</w:t>
      </w:r>
      <w:r>
        <w:rPr>
          <w:rFonts w:ascii="Times New Roman" w:hAnsi="Times New Roman"/>
          <w:b/>
          <w:bCs/>
          <w:lang w:eastAsia="zh-CN"/>
        </w:rPr>
        <w:t>bservation 5: Introducing the r</w:t>
      </w:r>
      <w:r w:rsidRPr="00C620A2">
        <w:rPr>
          <w:rFonts w:ascii="Times New Roman" w:hAnsi="Times New Roman"/>
          <w:b/>
          <w:bCs/>
          <w:lang w:eastAsia="zh-CN"/>
        </w:rPr>
        <w:t>eporting period</w:t>
      </w:r>
      <w:r>
        <w:rPr>
          <w:rFonts w:ascii="Times New Roman" w:hAnsi="Times New Roman"/>
          <w:b/>
          <w:bCs/>
          <w:lang w:eastAsia="zh-CN"/>
        </w:rPr>
        <w:t xml:space="preserve"> can make UPF </w:t>
      </w:r>
      <w:r w:rsidRPr="00C620A2">
        <w:rPr>
          <w:rFonts w:ascii="Times New Roman" w:hAnsi="Times New Roman"/>
          <w:b/>
          <w:bCs/>
          <w:lang w:eastAsia="zh-CN"/>
        </w:rPr>
        <w:t>periodically sense changes in congestion status according to the congestion information reported periodically from NG-RAN node.</w:t>
      </w:r>
    </w:p>
    <w:p w14:paraId="5E8AACBF" w14:textId="77777777" w:rsidR="00DD14C1" w:rsidRDefault="00DD14C1" w:rsidP="00DD14C1">
      <w:pPr>
        <w:overflowPunct w:val="0"/>
        <w:autoSpaceDE w:val="0"/>
        <w:autoSpaceDN w:val="0"/>
        <w:adjustRightInd w:val="0"/>
        <w:spacing w:after="120"/>
        <w:textAlignment w:val="baseline"/>
        <w:rPr>
          <w:rFonts w:ascii="Times New Roman" w:hAnsi="Times New Roman"/>
          <w:b/>
          <w:bCs/>
          <w:lang w:eastAsia="zh-CN"/>
        </w:rPr>
      </w:pPr>
      <w:r w:rsidRPr="00130E21">
        <w:rPr>
          <w:rFonts w:ascii="Times New Roman" w:hAnsi="Times New Roman" w:hint="eastAsia"/>
          <w:b/>
          <w:bCs/>
          <w:lang w:eastAsia="zh-CN"/>
        </w:rPr>
        <w:t>P</w:t>
      </w:r>
      <w:r w:rsidRPr="00130E21">
        <w:rPr>
          <w:rFonts w:ascii="Times New Roman" w:hAnsi="Times New Roman"/>
          <w:b/>
          <w:bCs/>
          <w:lang w:eastAsia="zh-CN"/>
        </w:rPr>
        <w:t xml:space="preserve">roposal 1: One feedback IE </w:t>
      </w:r>
      <w:r w:rsidRPr="00F81534">
        <w:rPr>
          <w:rFonts w:ascii="Times New Roman" w:hAnsi="Times New Roman"/>
          <w:b/>
          <w:bCs/>
          <w:lang w:eastAsia="zh-CN"/>
        </w:rPr>
        <w:t xml:space="preserve">on ECN marking or congestion monitoring request </w:t>
      </w:r>
      <w:r w:rsidRPr="00130E21">
        <w:rPr>
          <w:rFonts w:ascii="Times New Roman" w:hAnsi="Times New Roman"/>
          <w:b/>
          <w:bCs/>
          <w:lang w:eastAsia="zh-CN"/>
        </w:rPr>
        <w:t>for uplink and downlink is enough.</w:t>
      </w:r>
    </w:p>
    <w:p w14:paraId="1455BF56" w14:textId="09121274" w:rsidR="00DD14C1" w:rsidRDefault="00DD14C1" w:rsidP="00DD14C1">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 xml:space="preserve">roposal 2: No strong preference, slight inclined towards option 1: </w:t>
      </w:r>
      <w:r w:rsidRPr="00CE1DF8">
        <w:rPr>
          <w:rFonts w:ascii="Times New Roman" w:hAnsi="Times New Roman"/>
          <w:b/>
          <w:bCs/>
          <w:lang w:eastAsia="zh-CN"/>
        </w:rPr>
        <w:t>make the contents of these IE to be the percentage of IP packets that should be ECN marked in uplink and downlink</w:t>
      </w:r>
      <w:r>
        <w:rPr>
          <w:rFonts w:ascii="Times New Roman" w:hAnsi="Times New Roman"/>
          <w:b/>
          <w:bCs/>
          <w:lang w:eastAsia="zh-CN"/>
        </w:rPr>
        <w:t>.</w:t>
      </w:r>
    </w:p>
    <w:p w14:paraId="091036DC" w14:textId="0EEFF2F6" w:rsidR="00DD14C1" w:rsidRPr="00DD14C1" w:rsidRDefault="00DD14C1" w:rsidP="00DD14C1">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roposal 3: It is proposed to support SMF to configure RAN with the r</w:t>
      </w:r>
      <w:r w:rsidRPr="00C620A2">
        <w:rPr>
          <w:rFonts w:ascii="Times New Roman" w:hAnsi="Times New Roman"/>
          <w:b/>
          <w:bCs/>
          <w:lang w:eastAsia="zh-CN"/>
        </w:rPr>
        <w:t xml:space="preserve">eporting </w:t>
      </w:r>
      <w:r>
        <w:rPr>
          <w:rFonts w:ascii="Times New Roman" w:hAnsi="Times New Roman"/>
          <w:b/>
          <w:bCs/>
          <w:lang w:eastAsia="zh-CN"/>
        </w:rPr>
        <w:t>f</w:t>
      </w:r>
      <w:r w:rsidRPr="00C620A2">
        <w:rPr>
          <w:rFonts w:ascii="Times New Roman" w:hAnsi="Times New Roman"/>
          <w:b/>
          <w:bCs/>
          <w:lang w:eastAsia="zh-CN"/>
        </w:rPr>
        <w:t>requenc</w:t>
      </w:r>
      <w:r>
        <w:rPr>
          <w:rFonts w:ascii="Times New Roman" w:hAnsi="Times New Roman"/>
          <w:b/>
          <w:bCs/>
          <w:lang w:eastAsia="zh-CN"/>
        </w:rPr>
        <w:t xml:space="preserve">y, which can be periodic or event triggered. </w:t>
      </w:r>
    </w:p>
    <w:p w14:paraId="139C6F34" w14:textId="77777777" w:rsidR="00AC5918" w:rsidRPr="001625D3" w:rsidRDefault="00AC5918" w:rsidP="00B64C5F">
      <w:pPr>
        <w:pStyle w:val="1"/>
        <w:spacing w:before="120" w:after="120"/>
        <w:ind w:left="431" w:hanging="431"/>
      </w:pPr>
      <w:r w:rsidRPr="001625D3">
        <w:t>References</w:t>
      </w:r>
    </w:p>
    <w:p w14:paraId="2AD6D2E1" w14:textId="56F029D7" w:rsidR="005D5581" w:rsidRPr="00956F52" w:rsidRDefault="00526AE0" w:rsidP="00956F52">
      <w:pPr>
        <w:pStyle w:val="af2"/>
        <w:numPr>
          <w:ilvl w:val="0"/>
          <w:numId w:val="1"/>
        </w:numPr>
        <w:rPr>
          <w:rFonts w:ascii="Times New Roman" w:hAnsi="Times New Roman"/>
          <w:lang w:eastAsia="zh-CN"/>
        </w:rPr>
      </w:pPr>
      <w:r>
        <w:rPr>
          <w:rFonts w:ascii="Times New Roman" w:hAnsi="Times New Roman"/>
          <w:lang w:eastAsia="zh-CN"/>
        </w:rPr>
        <w:t>TS 23.501</w:t>
      </w:r>
      <w:r w:rsidR="009360AD" w:rsidRPr="00956F52">
        <w:rPr>
          <w:rFonts w:ascii="Times New Roman" w:hAnsi="Times New Roman"/>
          <w:lang w:eastAsia="zh-CN"/>
        </w:rPr>
        <w:t>;</w:t>
      </w:r>
    </w:p>
    <w:p w14:paraId="4BC7B851" w14:textId="55155974" w:rsidR="00A31790" w:rsidRPr="005D5581" w:rsidRDefault="00A31790" w:rsidP="005D5581">
      <w:pPr>
        <w:rPr>
          <w:rFonts w:ascii="Times New Roman" w:hAnsi="Times New Roman"/>
          <w:lang w:eastAsia="zh-CN"/>
        </w:rPr>
      </w:pPr>
    </w:p>
    <w:sectPr w:rsidR="00A31790" w:rsidRPr="005D558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AB9B1" w14:textId="77777777" w:rsidR="00240ADE" w:rsidRDefault="00240ADE">
      <w:r>
        <w:separator/>
      </w:r>
    </w:p>
  </w:endnote>
  <w:endnote w:type="continuationSeparator" w:id="0">
    <w:p w14:paraId="1EED6B94" w14:textId="77777777" w:rsidR="00240ADE" w:rsidRDefault="00240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Arial"/>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6DC5C" w14:textId="77777777" w:rsidR="00240ADE" w:rsidRDefault="00240ADE">
      <w:r>
        <w:separator/>
      </w:r>
    </w:p>
  </w:footnote>
  <w:footnote w:type="continuationSeparator" w:id="0">
    <w:p w14:paraId="5928FA68" w14:textId="77777777" w:rsidR="00240ADE" w:rsidRDefault="00240A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A12740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A74818"/>
    <w:multiLevelType w:val="hybridMultilevel"/>
    <w:tmpl w:val="4364D49C"/>
    <w:lvl w:ilvl="0" w:tplc="37C88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64288D"/>
    <w:multiLevelType w:val="hybridMultilevel"/>
    <w:tmpl w:val="D1124CC8"/>
    <w:lvl w:ilvl="0" w:tplc="89E0D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117A52"/>
    <w:multiLevelType w:val="multilevel"/>
    <w:tmpl w:val="BDBEBB84"/>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6" w15:restartNumberingAfterBreak="0">
    <w:nsid w:val="207A166B"/>
    <w:multiLevelType w:val="hybridMultilevel"/>
    <w:tmpl w:val="D732130E"/>
    <w:lvl w:ilvl="0" w:tplc="E604D28C">
      <w:start w:val="1"/>
      <w:numFmt w:val="decimal"/>
      <w:lvlText w:val="%1)"/>
      <w:lvlJc w:val="left"/>
      <w:pPr>
        <w:ind w:left="1354" w:hanging="360"/>
      </w:pPr>
      <w:rPr>
        <w:rFonts w:hint="default"/>
      </w:rPr>
    </w:lvl>
    <w:lvl w:ilvl="1" w:tplc="04090019" w:tentative="1">
      <w:start w:val="1"/>
      <w:numFmt w:val="lowerLetter"/>
      <w:lvlText w:val="%2)"/>
      <w:lvlJc w:val="left"/>
      <w:pPr>
        <w:ind w:left="1834" w:hanging="420"/>
      </w:pPr>
    </w:lvl>
    <w:lvl w:ilvl="2" w:tplc="0409001B" w:tentative="1">
      <w:start w:val="1"/>
      <w:numFmt w:val="lowerRoman"/>
      <w:lvlText w:val="%3."/>
      <w:lvlJc w:val="right"/>
      <w:pPr>
        <w:ind w:left="2254" w:hanging="420"/>
      </w:pPr>
    </w:lvl>
    <w:lvl w:ilvl="3" w:tplc="0409000F" w:tentative="1">
      <w:start w:val="1"/>
      <w:numFmt w:val="decimal"/>
      <w:lvlText w:val="%4."/>
      <w:lvlJc w:val="left"/>
      <w:pPr>
        <w:ind w:left="2674" w:hanging="420"/>
      </w:pPr>
    </w:lvl>
    <w:lvl w:ilvl="4" w:tplc="04090019" w:tentative="1">
      <w:start w:val="1"/>
      <w:numFmt w:val="lowerLetter"/>
      <w:lvlText w:val="%5)"/>
      <w:lvlJc w:val="left"/>
      <w:pPr>
        <w:ind w:left="3094" w:hanging="420"/>
      </w:pPr>
    </w:lvl>
    <w:lvl w:ilvl="5" w:tplc="0409001B" w:tentative="1">
      <w:start w:val="1"/>
      <w:numFmt w:val="lowerRoman"/>
      <w:lvlText w:val="%6."/>
      <w:lvlJc w:val="right"/>
      <w:pPr>
        <w:ind w:left="3514" w:hanging="420"/>
      </w:pPr>
    </w:lvl>
    <w:lvl w:ilvl="6" w:tplc="0409000F" w:tentative="1">
      <w:start w:val="1"/>
      <w:numFmt w:val="decimal"/>
      <w:lvlText w:val="%7."/>
      <w:lvlJc w:val="left"/>
      <w:pPr>
        <w:ind w:left="3934" w:hanging="420"/>
      </w:pPr>
    </w:lvl>
    <w:lvl w:ilvl="7" w:tplc="04090019" w:tentative="1">
      <w:start w:val="1"/>
      <w:numFmt w:val="lowerLetter"/>
      <w:lvlText w:val="%8)"/>
      <w:lvlJc w:val="left"/>
      <w:pPr>
        <w:ind w:left="4354" w:hanging="420"/>
      </w:pPr>
    </w:lvl>
    <w:lvl w:ilvl="8" w:tplc="0409001B" w:tentative="1">
      <w:start w:val="1"/>
      <w:numFmt w:val="lowerRoman"/>
      <w:lvlText w:val="%9."/>
      <w:lvlJc w:val="right"/>
      <w:pPr>
        <w:ind w:left="4774" w:hanging="420"/>
      </w:pPr>
    </w:lvl>
  </w:abstractNum>
  <w:abstractNum w:abstractNumId="7" w15:restartNumberingAfterBreak="0">
    <w:nsid w:val="23A51AA2"/>
    <w:multiLevelType w:val="hybridMultilevel"/>
    <w:tmpl w:val="EC72533A"/>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0"/>
      <w:lvlText w:val="%1.%2"/>
      <w:lvlJc w:val="left"/>
      <w:pPr>
        <w:ind w:left="6671"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A2D4B41"/>
    <w:multiLevelType w:val="hybridMultilevel"/>
    <w:tmpl w:val="9BA6B2B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D9F65DD"/>
    <w:multiLevelType w:val="hybridMultilevel"/>
    <w:tmpl w:val="4EF80530"/>
    <w:lvl w:ilvl="0" w:tplc="9C70E38E">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169580E"/>
    <w:multiLevelType w:val="hybridMultilevel"/>
    <w:tmpl w:val="4356A922"/>
    <w:lvl w:ilvl="0" w:tplc="700035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0D7AF1"/>
    <w:multiLevelType w:val="hybridMultilevel"/>
    <w:tmpl w:val="9A5A113C"/>
    <w:lvl w:ilvl="0" w:tplc="FFFFFFFF">
      <w:numFmt w:val="bullet"/>
      <w:lvlText w:val="-"/>
      <w:lvlJc w:val="left"/>
      <w:pPr>
        <w:ind w:left="440" w:hanging="440"/>
      </w:pPr>
      <w:rPr>
        <w:rFonts w:ascii="Times New Roman" w:hAnsi="Times New Roman"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0310E4"/>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D6F4F97"/>
    <w:multiLevelType w:val="hybridMultilevel"/>
    <w:tmpl w:val="2BF243A0"/>
    <w:lvl w:ilvl="0" w:tplc="2800DCC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C3DA3"/>
    <w:multiLevelType w:val="multilevel"/>
    <w:tmpl w:val="B05C6542"/>
    <w:lvl w:ilvl="0">
      <w:start w:val="3"/>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6AA4C67"/>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2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2" w15:restartNumberingAfterBreak="0">
    <w:nsid w:val="6F0A23E9"/>
    <w:multiLevelType w:val="hybridMultilevel"/>
    <w:tmpl w:val="1E589672"/>
    <w:lvl w:ilvl="0" w:tplc="A2528D5A">
      <w:start w:val="2"/>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C502A7"/>
    <w:multiLevelType w:val="hybridMultilevel"/>
    <w:tmpl w:val="F924A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65962711">
    <w:abstractNumId w:val="13"/>
  </w:num>
  <w:num w:numId="2" w16cid:durableId="481385133">
    <w:abstractNumId w:val="8"/>
  </w:num>
  <w:num w:numId="3" w16cid:durableId="1805194124">
    <w:abstractNumId w:val="23"/>
  </w:num>
  <w:num w:numId="4" w16cid:durableId="1404985908">
    <w:abstractNumId w:val="18"/>
  </w:num>
  <w:num w:numId="5" w16cid:durableId="1767848592">
    <w:abstractNumId w:val="7"/>
  </w:num>
  <w:num w:numId="6" w16cid:durableId="1261178068">
    <w:abstractNumId w:val="15"/>
  </w:num>
  <w:num w:numId="7" w16cid:durableId="488837011">
    <w:abstractNumId w:val="11"/>
  </w:num>
  <w:num w:numId="8" w16cid:durableId="2107538099">
    <w:abstractNumId w:val="23"/>
  </w:num>
  <w:num w:numId="9" w16cid:durableId="1092511448">
    <w:abstractNumId w:val="23"/>
  </w:num>
  <w:num w:numId="10" w16cid:durableId="204068">
    <w:abstractNumId w:val="3"/>
  </w:num>
  <w:num w:numId="11" w16cid:durableId="473379240">
    <w:abstractNumId w:val="4"/>
  </w:num>
  <w:num w:numId="12" w16cid:durableId="2086101332">
    <w:abstractNumId w:val="23"/>
  </w:num>
  <w:num w:numId="13" w16cid:durableId="217590628">
    <w:abstractNumId w:val="20"/>
  </w:num>
  <w:num w:numId="14" w16cid:durableId="1318728757">
    <w:abstractNumId w:val="0"/>
  </w:num>
  <w:num w:numId="15" w16cid:durableId="1954092806">
    <w:abstractNumId w:val="6"/>
  </w:num>
  <w:num w:numId="16" w16cid:durableId="1049644272">
    <w:abstractNumId w:val="14"/>
  </w:num>
  <w:num w:numId="17" w16cid:durableId="1631326745">
    <w:abstractNumId w:val="19"/>
  </w:num>
  <w:num w:numId="18" w16cid:durableId="216357963">
    <w:abstractNumId w:val="21"/>
  </w:num>
  <w:num w:numId="19" w16cid:durableId="1282178361">
    <w:abstractNumId w:val="1"/>
  </w:num>
  <w:num w:numId="20" w16cid:durableId="1852059844">
    <w:abstractNumId w:val="16"/>
  </w:num>
  <w:num w:numId="21" w16cid:durableId="77077919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33209857">
    <w:abstractNumId w:val="17"/>
  </w:num>
  <w:num w:numId="23" w16cid:durableId="842478623">
    <w:abstractNumId w:val="12"/>
  </w:num>
  <w:num w:numId="24" w16cid:durableId="19867082">
    <w:abstractNumId w:val="22"/>
  </w:num>
  <w:num w:numId="25" w16cid:durableId="2001958637">
    <w:abstractNumId w:val="9"/>
  </w:num>
  <w:num w:numId="26" w16cid:durableId="614752768">
    <w:abstractNumId w:val="24"/>
  </w:num>
  <w:num w:numId="27" w16cid:durableId="1712143005">
    <w:abstractNumId w:val="17"/>
  </w:num>
  <w:num w:numId="28" w16cid:durableId="621182439">
    <w:abstractNumId w:val="5"/>
  </w:num>
  <w:num w:numId="29" w16cid:durableId="42376738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40530280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8AA"/>
    <w:rsid w:val="00007AB8"/>
    <w:rsid w:val="00007EC6"/>
    <w:rsid w:val="0001023B"/>
    <w:rsid w:val="00010879"/>
    <w:rsid w:val="0001162C"/>
    <w:rsid w:val="000122AF"/>
    <w:rsid w:val="000125FD"/>
    <w:rsid w:val="00012A72"/>
    <w:rsid w:val="0001497F"/>
    <w:rsid w:val="00014A9C"/>
    <w:rsid w:val="00014E7A"/>
    <w:rsid w:val="00015B69"/>
    <w:rsid w:val="00015F4C"/>
    <w:rsid w:val="000174E0"/>
    <w:rsid w:val="0001793A"/>
    <w:rsid w:val="00020852"/>
    <w:rsid w:val="00021049"/>
    <w:rsid w:val="00021E87"/>
    <w:rsid w:val="00022177"/>
    <w:rsid w:val="00022E3A"/>
    <w:rsid w:val="000240C1"/>
    <w:rsid w:val="000248A9"/>
    <w:rsid w:val="0002783A"/>
    <w:rsid w:val="00030098"/>
    <w:rsid w:val="00030121"/>
    <w:rsid w:val="00030C4D"/>
    <w:rsid w:val="00030E72"/>
    <w:rsid w:val="00031611"/>
    <w:rsid w:val="00031A50"/>
    <w:rsid w:val="00031BD0"/>
    <w:rsid w:val="00033397"/>
    <w:rsid w:val="0003376D"/>
    <w:rsid w:val="0003420F"/>
    <w:rsid w:val="00034647"/>
    <w:rsid w:val="00034D4E"/>
    <w:rsid w:val="000350F4"/>
    <w:rsid w:val="0003561C"/>
    <w:rsid w:val="000373CE"/>
    <w:rsid w:val="00040095"/>
    <w:rsid w:val="0004166F"/>
    <w:rsid w:val="0004310B"/>
    <w:rsid w:val="000436E9"/>
    <w:rsid w:val="0004450E"/>
    <w:rsid w:val="00044B6F"/>
    <w:rsid w:val="0004550F"/>
    <w:rsid w:val="000464E0"/>
    <w:rsid w:val="00046994"/>
    <w:rsid w:val="00047614"/>
    <w:rsid w:val="00050012"/>
    <w:rsid w:val="000502EC"/>
    <w:rsid w:val="000505E8"/>
    <w:rsid w:val="00050887"/>
    <w:rsid w:val="000516BE"/>
    <w:rsid w:val="0005254A"/>
    <w:rsid w:val="00053027"/>
    <w:rsid w:val="000531D7"/>
    <w:rsid w:val="0005391F"/>
    <w:rsid w:val="00053C61"/>
    <w:rsid w:val="00054481"/>
    <w:rsid w:val="0005495D"/>
    <w:rsid w:val="00054D83"/>
    <w:rsid w:val="0005573A"/>
    <w:rsid w:val="00055A08"/>
    <w:rsid w:val="0005688A"/>
    <w:rsid w:val="00057CFC"/>
    <w:rsid w:val="0006031A"/>
    <w:rsid w:val="00060AA4"/>
    <w:rsid w:val="0006115F"/>
    <w:rsid w:val="00061AFD"/>
    <w:rsid w:val="00061B07"/>
    <w:rsid w:val="000634BE"/>
    <w:rsid w:val="000640E3"/>
    <w:rsid w:val="00064FC1"/>
    <w:rsid w:val="000662BF"/>
    <w:rsid w:val="0006722A"/>
    <w:rsid w:val="000676BC"/>
    <w:rsid w:val="00067CF5"/>
    <w:rsid w:val="0007199C"/>
    <w:rsid w:val="000733A5"/>
    <w:rsid w:val="00073649"/>
    <w:rsid w:val="00074224"/>
    <w:rsid w:val="0007506F"/>
    <w:rsid w:val="00075FA2"/>
    <w:rsid w:val="00076099"/>
    <w:rsid w:val="000763B6"/>
    <w:rsid w:val="000763E1"/>
    <w:rsid w:val="00077C8E"/>
    <w:rsid w:val="00077E84"/>
    <w:rsid w:val="00080179"/>
    <w:rsid w:val="00080512"/>
    <w:rsid w:val="0008064B"/>
    <w:rsid w:val="0008098D"/>
    <w:rsid w:val="00080BE0"/>
    <w:rsid w:val="00081D9D"/>
    <w:rsid w:val="0008336B"/>
    <w:rsid w:val="00083611"/>
    <w:rsid w:val="0008408A"/>
    <w:rsid w:val="0008489D"/>
    <w:rsid w:val="000851A8"/>
    <w:rsid w:val="0008552A"/>
    <w:rsid w:val="00086C2C"/>
    <w:rsid w:val="0009163E"/>
    <w:rsid w:val="00091E48"/>
    <w:rsid w:val="00093DB2"/>
    <w:rsid w:val="00094964"/>
    <w:rsid w:val="00095FBD"/>
    <w:rsid w:val="00096E26"/>
    <w:rsid w:val="000979AE"/>
    <w:rsid w:val="00097A7A"/>
    <w:rsid w:val="00097D29"/>
    <w:rsid w:val="00097D31"/>
    <w:rsid w:val="000A0C4C"/>
    <w:rsid w:val="000A13F0"/>
    <w:rsid w:val="000A141D"/>
    <w:rsid w:val="000A56CD"/>
    <w:rsid w:val="000A6068"/>
    <w:rsid w:val="000A72AC"/>
    <w:rsid w:val="000B0541"/>
    <w:rsid w:val="000B0853"/>
    <w:rsid w:val="000B1386"/>
    <w:rsid w:val="000B188D"/>
    <w:rsid w:val="000B1BAD"/>
    <w:rsid w:val="000B2ADA"/>
    <w:rsid w:val="000B3987"/>
    <w:rsid w:val="000B5B30"/>
    <w:rsid w:val="000B6152"/>
    <w:rsid w:val="000B6449"/>
    <w:rsid w:val="000B7452"/>
    <w:rsid w:val="000B75E1"/>
    <w:rsid w:val="000B7BCF"/>
    <w:rsid w:val="000B7D13"/>
    <w:rsid w:val="000C0849"/>
    <w:rsid w:val="000C0BB2"/>
    <w:rsid w:val="000C2B95"/>
    <w:rsid w:val="000C2CEF"/>
    <w:rsid w:val="000C3112"/>
    <w:rsid w:val="000C3910"/>
    <w:rsid w:val="000C420B"/>
    <w:rsid w:val="000C4595"/>
    <w:rsid w:val="000C479C"/>
    <w:rsid w:val="000C53AE"/>
    <w:rsid w:val="000C549C"/>
    <w:rsid w:val="000C5D51"/>
    <w:rsid w:val="000C68DE"/>
    <w:rsid w:val="000C7A22"/>
    <w:rsid w:val="000D1382"/>
    <w:rsid w:val="000D16F8"/>
    <w:rsid w:val="000D232F"/>
    <w:rsid w:val="000D23A2"/>
    <w:rsid w:val="000D2E5C"/>
    <w:rsid w:val="000D34B1"/>
    <w:rsid w:val="000D51B4"/>
    <w:rsid w:val="000D5751"/>
    <w:rsid w:val="000D58AB"/>
    <w:rsid w:val="000D7016"/>
    <w:rsid w:val="000D7971"/>
    <w:rsid w:val="000D7C6A"/>
    <w:rsid w:val="000E0797"/>
    <w:rsid w:val="000E11A6"/>
    <w:rsid w:val="000E2829"/>
    <w:rsid w:val="000E288B"/>
    <w:rsid w:val="000E40B4"/>
    <w:rsid w:val="000E49DA"/>
    <w:rsid w:val="000E4EF8"/>
    <w:rsid w:val="000E5A77"/>
    <w:rsid w:val="000E5E4F"/>
    <w:rsid w:val="000E691F"/>
    <w:rsid w:val="000E7224"/>
    <w:rsid w:val="000E7E0B"/>
    <w:rsid w:val="000F003B"/>
    <w:rsid w:val="000F2595"/>
    <w:rsid w:val="000F3114"/>
    <w:rsid w:val="000F387E"/>
    <w:rsid w:val="000F4E5D"/>
    <w:rsid w:val="000F5052"/>
    <w:rsid w:val="000F6EFB"/>
    <w:rsid w:val="000F7383"/>
    <w:rsid w:val="000F7B23"/>
    <w:rsid w:val="000F7E1A"/>
    <w:rsid w:val="00100727"/>
    <w:rsid w:val="0010159D"/>
    <w:rsid w:val="00101C13"/>
    <w:rsid w:val="00102B50"/>
    <w:rsid w:val="001035CF"/>
    <w:rsid w:val="00103C5D"/>
    <w:rsid w:val="00103FD9"/>
    <w:rsid w:val="00104775"/>
    <w:rsid w:val="00105382"/>
    <w:rsid w:val="00105EE4"/>
    <w:rsid w:val="0010746E"/>
    <w:rsid w:val="0011158C"/>
    <w:rsid w:val="0011229B"/>
    <w:rsid w:val="00112453"/>
    <w:rsid w:val="00114C47"/>
    <w:rsid w:val="001164B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2C2"/>
    <w:rsid w:val="0013032C"/>
    <w:rsid w:val="00130400"/>
    <w:rsid w:val="00130E21"/>
    <w:rsid w:val="00132920"/>
    <w:rsid w:val="00132F6F"/>
    <w:rsid w:val="00133A74"/>
    <w:rsid w:val="0013410C"/>
    <w:rsid w:val="00134C49"/>
    <w:rsid w:val="0013511F"/>
    <w:rsid w:val="001359EF"/>
    <w:rsid w:val="00136C50"/>
    <w:rsid w:val="00137680"/>
    <w:rsid w:val="00137923"/>
    <w:rsid w:val="00142B67"/>
    <w:rsid w:val="00143E05"/>
    <w:rsid w:val="00144014"/>
    <w:rsid w:val="001443A3"/>
    <w:rsid w:val="001466B2"/>
    <w:rsid w:val="00147252"/>
    <w:rsid w:val="001472B2"/>
    <w:rsid w:val="0014763D"/>
    <w:rsid w:val="001516BF"/>
    <w:rsid w:val="0015240F"/>
    <w:rsid w:val="00153160"/>
    <w:rsid w:val="00153726"/>
    <w:rsid w:val="00154396"/>
    <w:rsid w:val="001544A7"/>
    <w:rsid w:val="0015541B"/>
    <w:rsid w:val="001554EF"/>
    <w:rsid w:val="001561D9"/>
    <w:rsid w:val="00156E48"/>
    <w:rsid w:val="0015783B"/>
    <w:rsid w:val="00157AAC"/>
    <w:rsid w:val="00160055"/>
    <w:rsid w:val="001600B9"/>
    <w:rsid w:val="00161589"/>
    <w:rsid w:val="00162453"/>
    <w:rsid w:val="001625D3"/>
    <w:rsid w:val="00162732"/>
    <w:rsid w:val="0016447A"/>
    <w:rsid w:val="00164CE2"/>
    <w:rsid w:val="001658EF"/>
    <w:rsid w:val="0016738E"/>
    <w:rsid w:val="00167DA4"/>
    <w:rsid w:val="00170B43"/>
    <w:rsid w:val="0017187C"/>
    <w:rsid w:val="00172326"/>
    <w:rsid w:val="00172B95"/>
    <w:rsid w:val="00172FD7"/>
    <w:rsid w:val="001735B1"/>
    <w:rsid w:val="00173B73"/>
    <w:rsid w:val="0017485A"/>
    <w:rsid w:val="00174BF6"/>
    <w:rsid w:val="001777C1"/>
    <w:rsid w:val="00177D29"/>
    <w:rsid w:val="001802E7"/>
    <w:rsid w:val="001805A4"/>
    <w:rsid w:val="00182096"/>
    <w:rsid w:val="00183251"/>
    <w:rsid w:val="001835B7"/>
    <w:rsid w:val="00183678"/>
    <w:rsid w:val="00183A6C"/>
    <w:rsid w:val="00183B1A"/>
    <w:rsid w:val="0018433A"/>
    <w:rsid w:val="001843B0"/>
    <w:rsid w:val="00184755"/>
    <w:rsid w:val="001847AA"/>
    <w:rsid w:val="001855D8"/>
    <w:rsid w:val="00185DAA"/>
    <w:rsid w:val="00186943"/>
    <w:rsid w:val="0018760F"/>
    <w:rsid w:val="0019003C"/>
    <w:rsid w:val="00192F27"/>
    <w:rsid w:val="00193523"/>
    <w:rsid w:val="00193724"/>
    <w:rsid w:val="00193C1F"/>
    <w:rsid w:val="0019455D"/>
    <w:rsid w:val="00194CD0"/>
    <w:rsid w:val="00195C95"/>
    <w:rsid w:val="00197E77"/>
    <w:rsid w:val="001A04FC"/>
    <w:rsid w:val="001A0F7B"/>
    <w:rsid w:val="001A1172"/>
    <w:rsid w:val="001A3BB0"/>
    <w:rsid w:val="001A4980"/>
    <w:rsid w:val="001A4A8B"/>
    <w:rsid w:val="001A581E"/>
    <w:rsid w:val="001B03D8"/>
    <w:rsid w:val="001B3099"/>
    <w:rsid w:val="001B3FE1"/>
    <w:rsid w:val="001B7811"/>
    <w:rsid w:val="001C0BB3"/>
    <w:rsid w:val="001C2C6E"/>
    <w:rsid w:val="001C350D"/>
    <w:rsid w:val="001C4BA8"/>
    <w:rsid w:val="001C4FBB"/>
    <w:rsid w:val="001C50DD"/>
    <w:rsid w:val="001C62C0"/>
    <w:rsid w:val="001D0189"/>
    <w:rsid w:val="001D15D8"/>
    <w:rsid w:val="001D197B"/>
    <w:rsid w:val="001D2E00"/>
    <w:rsid w:val="001D4B5F"/>
    <w:rsid w:val="001D5F4E"/>
    <w:rsid w:val="001D6F14"/>
    <w:rsid w:val="001D78ED"/>
    <w:rsid w:val="001D79F6"/>
    <w:rsid w:val="001E0BFB"/>
    <w:rsid w:val="001E1D0A"/>
    <w:rsid w:val="001E1E31"/>
    <w:rsid w:val="001E2D16"/>
    <w:rsid w:val="001E323F"/>
    <w:rsid w:val="001E525C"/>
    <w:rsid w:val="001E5272"/>
    <w:rsid w:val="001E6D56"/>
    <w:rsid w:val="001E70E8"/>
    <w:rsid w:val="001F0869"/>
    <w:rsid w:val="001F0AE2"/>
    <w:rsid w:val="001F168B"/>
    <w:rsid w:val="001F2DCA"/>
    <w:rsid w:val="001F3B84"/>
    <w:rsid w:val="001F4257"/>
    <w:rsid w:val="001F42A4"/>
    <w:rsid w:val="001F45B0"/>
    <w:rsid w:val="001F48FC"/>
    <w:rsid w:val="001F51FC"/>
    <w:rsid w:val="001F5D82"/>
    <w:rsid w:val="0020028B"/>
    <w:rsid w:val="002010E8"/>
    <w:rsid w:val="00201479"/>
    <w:rsid w:val="00201577"/>
    <w:rsid w:val="00201B8C"/>
    <w:rsid w:val="002024C6"/>
    <w:rsid w:val="002029DB"/>
    <w:rsid w:val="0020327C"/>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1208"/>
    <w:rsid w:val="002129AC"/>
    <w:rsid w:val="00212AFB"/>
    <w:rsid w:val="0021381E"/>
    <w:rsid w:val="002143C5"/>
    <w:rsid w:val="002153FF"/>
    <w:rsid w:val="002176BF"/>
    <w:rsid w:val="00217703"/>
    <w:rsid w:val="0022046A"/>
    <w:rsid w:val="00220CE6"/>
    <w:rsid w:val="00220F3E"/>
    <w:rsid w:val="00221269"/>
    <w:rsid w:val="00225E9B"/>
    <w:rsid w:val="0022606D"/>
    <w:rsid w:val="00227673"/>
    <w:rsid w:val="00230146"/>
    <w:rsid w:val="00231E57"/>
    <w:rsid w:val="00233757"/>
    <w:rsid w:val="00234C5E"/>
    <w:rsid w:val="00235E6F"/>
    <w:rsid w:val="00236135"/>
    <w:rsid w:val="002364A3"/>
    <w:rsid w:val="0023771C"/>
    <w:rsid w:val="00237E17"/>
    <w:rsid w:val="002403F2"/>
    <w:rsid w:val="0024044F"/>
    <w:rsid w:val="00240ADE"/>
    <w:rsid w:val="0024119F"/>
    <w:rsid w:val="00245CE8"/>
    <w:rsid w:val="0025065E"/>
    <w:rsid w:val="0025073B"/>
    <w:rsid w:val="0025097B"/>
    <w:rsid w:val="002513C0"/>
    <w:rsid w:val="0025163D"/>
    <w:rsid w:val="00252518"/>
    <w:rsid w:val="002525DC"/>
    <w:rsid w:val="0025331A"/>
    <w:rsid w:val="00253BFA"/>
    <w:rsid w:val="00253D53"/>
    <w:rsid w:val="002549BB"/>
    <w:rsid w:val="00255B27"/>
    <w:rsid w:val="002622AB"/>
    <w:rsid w:val="002624AA"/>
    <w:rsid w:val="002625AA"/>
    <w:rsid w:val="00263079"/>
    <w:rsid w:val="0026338C"/>
    <w:rsid w:val="002650B3"/>
    <w:rsid w:val="002664FD"/>
    <w:rsid w:val="002666C6"/>
    <w:rsid w:val="0026679D"/>
    <w:rsid w:val="00267AC1"/>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821"/>
    <w:rsid w:val="00282B88"/>
    <w:rsid w:val="00282C44"/>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10D"/>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43E"/>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C6E21"/>
    <w:rsid w:val="002C742A"/>
    <w:rsid w:val="002D02CB"/>
    <w:rsid w:val="002D2FA3"/>
    <w:rsid w:val="002D3223"/>
    <w:rsid w:val="002D4FCF"/>
    <w:rsid w:val="002D581D"/>
    <w:rsid w:val="002D59B0"/>
    <w:rsid w:val="002D6500"/>
    <w:rsid w:val="002D71E2"/>
    <w:rsid w:val="002D7228"/>
    <w:rsid w:val="002D72B2"/>
    <w:rsid w:val="002D7CD6"/>
    <w:rsid w:val="002E124A"/>
    <w:rsid w:val="002E14CB"/>
    <w:rsid w:val="002E20D2"/>
    <w:rsid w:val="002E3201"/>
    <w:rsid w:val="002E3333"/>
    <w:rsid w:val="002E4027"/>
    <w:rsid w:val="002E48B6"/>
    <w:rsid w:val="002E4BEC"/>
    <w:rsid w:val="002E4DD2"/>
    <w:rsid w:val="002E4EA6"/>
    <w:rsid w:val="002E4EF8"/>
    <w:rsid w:val="002E52E8"/>
    <w:rsid w:val="002E5658"/>
    <w:rsid w:val="002E56C2"/>
    <w:rsid w:val="002E66A4"/>
    <w:rsid w:val="002E78E2"/>
    <w:rsid w:val="002F01B3"/>
    <w:rsid w:val="002F0518"/>
    <w:rsid w:val="002F068F"/>
    <w:rsid w:val="002F0D22"/>
    <w:rsid w:val="002F17AF"/>
    <w:rsid w:val="002F396E"/>
    <w:rsid w:val="002F4C4E"/>
    <w:rsid w:val="002F52D2"/>
    <w:rsid w:val="002F6205"/>
    <w:rsid w:val="002F6AB4"/>
    <w:rsid w:val="002F6B3B"/>
    <w:rsid w:val="002F6E94"/>
    <w:rsid w:val="003007ED"/>
    <w:rsid w:val="003009FE"/>
    <w:rsid w:val="00300CFC"/>
    <w:rsid w:val="00301C19"/>
    <w:rsid w:val="00301CCB"/>
    <w:rsid w:val="0030342F"/>
    <w:rsid w:val="003042CC"/>
    <w:rsid w:val="0030559A"/>
    <w:rsid w:val="00305BAE"/>
    <w:rsid w:val="00305F23"/>
    <w:rsid w:val="003069E7"/>
    <w:rsid w:val="003107FE"/>
    <w:rsid w:val="00311660"/>
    <w:rsid w:val="00311756"/>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3664A"/>
    <w:rsid w:val="00340065"/>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05A"/>
    <w:rsid w:val="003539FE"/>
    <w:rsid w:val="0035422E"/>
    <w:rsid w:val="0035462D"/>
    <w:rsid w:val="003546E3"/>
    <w:rsid w:val="00354802"/>
    <w:rsid w:val="00355E81"/>
    <w:rsid w:val="00357E83"/>
    <w:rsid w:val="00360D40"/>
    <w:rsid w:val="0036189A"/>
    <w:rsid w:val="00361CF2"/>
    <w:rsid w:val="0036260E"/>
    <w:rsid w:val="003658A6"/>
    <w:rsid w:val="0036685E"/>
    <w:rsid w:val="0036718C"/>
    <w:rsid w:val="00367880"/>
    <w:rsid w:val="003679D1"/>
    <w:rsid w:val="003700F3"/>
    <w:rsid w:val="00370630"/>
    <w:rsid w:val="00370F5E"/>
    <w:rsid w:val="0037115A"/>
    <w:rsid w:val="00371A02"/>
    <w:rsid w:val="0037239A"/>
    <w:rsid w:val="003731BB"/>
    <w:rsid w:val="00373300"/>
    <w:rsid w:val="003738F7"/>
    <w:rsid w:val="00373AE4"/>
    <w:rsid w:val="00374039"/>
    <w:rsid w:val="0037425B"/>
    <w:rsid w:val="00374F70"/>
    <w:rsid w:val="00375165"/>
    <w:rsid w:val="00375985"/>
    <w:rsid w:val="00377915"/>
    <w:rsid w:val="00380617"/>
    <w:rsid w:val="00380A6A"/>
    <w:rsid w:val="00380E93"/>
    <w:rsid w:val="00380F85"/>
    <w:rsid w:val="00381EFD"/>
    <w:rsid w:val="00382884"/>
    <w:rsid w:val="00383BA6"/>
    <w:rsid w:val="00383CC1"/>
    <w:rsid w:val="0038496A"/>
    <w:rsid w:val="00384A0C"/>
    <w:rsid w:val="003866C6"/>
    <w:rsid w:val="0038730D"/>
    <w:rsid w:val="003909AD"/>
    <w:rsid w:val="00390E5C"/>
    <w:rsid w:val="0039120D"/>
    <w:rsid w:val="00391D8E"/>
    <w:rsid w:val="00391EC8"/>
    <w:rsid w:val="00392B0D"/>
    <w:rsid w:val="00392EC0"/>
    <w:rsid w:val="00393687"/>
    <w:rsid w:val="00393B5C"/>
    <w:rsid w:val="0039496A"/>
    <w:rsid w:val="00394AA2"/>
    <w:rsid w:val="00394E75"/>
    <w:rsid w:val="00395563"/>
    <w:rsid w:val="00395841"/>
    <w:rsid w:val="00395843"/>
    <w:rsid w:val="00395E28"/>
    <w:rsid w:val="003962B6"/>
    <w:rsid w:val="00396A2B"/>
    <w:rsid w:val="003A014E"/>
    <w:rsid w:val="003A0881"/>
    <w:rsid w:val="003A08DF"/>
    <w:rsid w:val="003A417A"/>
    <w:rsid w:val="003A504C"/>
    <w:rsid w:val="003A57BB"/>
    <w:rsid w:val="003A67F6"/>
    <w:rsid w:val="003A6844"/>
    <w:rsid w:val="003B01E4"/>
    <w:rsid w:val="003B102D"/>
    <w:rsid w:val="003B13B2"/>
    <w:rsid w:val="003B2016"/>
    <w:rsid w:val="003B2C4E"/>
    <w:rsid w:val="003B301F"/>
    <w:rsid w:val="003B3E00"/>
    <w:rsid w:val="003B48BB"/>
    <w:rsid w:val="003B52FD"/>
    <w:rsid w:val="003B53E7"/>
    <w:rsid w:val="003B58D2"/>
    <w:rsid w:val="003B5946"/>
    <w:rsid w:val="003B5D69"/>
    <w:rsid w:val="003B6DCA"/>
    <w:rsid w:val="003B77A1"/>
    <w:rsid w:val="003C0692"/>
    <w:rsid w:val="003C135F"/>
    <w:rsid w:val="003C2FE2"/>
    <w:rsid w:val="003C47B5"/>
    <w:rsid w:val="003C5C02"/>
    <w:rsid w:val="003C74C0"/>
    <w:rsid w:val="003C7655"/>
    <w:rsid w:val="003D02C7"/>
    <w:rsid w:val="003D03B6"/>
    <w:rsid w:val="003D05E1"/>
    <w:rsid w:val="003D078E"/>
    <w:rsid w:val="003D09E5"/>
    <w:rsid w:val="003D16F6"/>
    <w:rsid w:val="003D25B3"/>
    <w:rsid w:val="003D267B"/>
    <w:rsid w:val="003D2C0D"/>
    <w:rsid w:val="003D3A4D"/>
    <w:rsid w:val="003D451A"/>
    <w:rsid w:val="003D47C2"/>
    <w:rsid w:val="003D4EE5"/>
    <w:rsid w:val="003D727F"/>
    <w:rsid w:val="003D76A1"/>
    <w:rsid w:val="003E0230"/>
    <w:rsid w:val="003E079C"/>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E7EAC"/>
    <w:rsid w:val="003F09B9"/>
    <w:rsid w:val="003F0DFA"/>
    <w:rsid w:val="003F1B43"/>
    <w:rsid w:val="003F238B"/>
    <w:rsid w:val="003F2463"/>
    <w:rsid w:val="003F26AD"/>
    <w:rsid w:val="003F2B60"/>
    <w:rsid w:val="003F3580"/>
    <w:rsid w:val="003F362E"/>
    <w:rsid w:val="003F399E"/>
    <w:rsid w:val="003F3BF6"/>
    <w:rsid w:val="003F3D86"/>
    <w:rsid w:val="003F546D"/>
    <w:rsid w:val="003F584F"/>
    <w:rsid w:val="003F6492"/>
    <w:rsid w:val="003F659D"/>
    <w:rsid w:val="003F683F"/>
    <w:rsid w:val="00401855"/>
    <w:rsid w:val="00401F0F"/>
    <w:rsid w:val="00402C81"/>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4FC"/>
    <w:rsid w:val="00415BA7"/>
    <w:rsid w:val="004162F2"/>
    <w:rsid w:val="00416AFD"/>
    <w:rsid w:val="004174F0"/>
    <w:rsid w:val="0042131B"/>
    <w:rsid w:val="0042142B"/>
    <w:rsid w:val="0042182D"/>
    <w:rsid w:val="00422382"/>
    <w:rsid w:val="00423720"/>
    <w:rsid w:val="00424B33"/>
    <w:rsid w:val="00425283"/>
    <w:rsid w:val="004254AB"/>
    <w:rsid w:val="004255F1"/>
    <w:rsid w:val="004272E1"/>
    <w:rsid w:val="00427F1B"/>
    <w:rsid w:val="00430265"/>
    <w:rsid w:val="00431165"/>
    <w:rsid w:val="00431659"/>
    <w:rsid w:val="004321EC"/>
    <w:rsid w:val="004327CE"/>
    <w:rsid w:val="00432F64"/>
    <w:rsid w:val="00433346"/>
    <w:rsid w:val="004341B7"/>
    <w:rsid w:val="00435D5E"/>
    <w:rsid w:val="004367A8"/>
    <w:rsid w:val="004375A9"/>
    <w:rsid w:val="00437ABD"/>
    <w:rsid w:val="00437EA0"/>
    <w:rsid w:val="0044076A"/>
    <w:rsid w:val="004419C7"/>
    <w:rsid w:val="004421DA"/>
    <w:rsid w:val="00442A06"/>
    <w:rsid w:val="00443CF0"/>
    <w:rsid w:val="00443E17"/>
    <w:rsid w:val="004446E6"/>
    <w:rsid w:val="00445642"/>
    <w:rsid w:val="004467EB"/>
    <w:rsid w:val="004479B2"/>
    <w:rsid w:val="00450138"/>
    <w:rsid w:val="00451053"/>
    <w:rsid w:val="0045137D"/>
    <w:rsid w:val="004514F9"/>
    <w:rsid w:val="00452002"/>
    <w:rsid w:val="0045300D"/>
    <w:rsid w:val="00453F70"/>
    <w:rsid w:val="00454593"/>
    <w:rsid w:val="00455158"/>
    <w:rsid w:val="0045620D"/>
    <w:rsid w:val="0045635E"/>
    <w:rsid w:val="00457730"/>
    <w:rsid w:val="004579C7"/>
    <w:rsid w:val="004579DB"/>
    <w:rsid w:val="00457CA0"/>
    <w:rsid w:val="00460E63"/>
    <w:rsid w:val="00462FD4"/>
    <w:rsid w:val="0046375B"/>
    <w:rsid w:val="00464A2A"/>
    <w:rsid w:val="00465DD3"/>
    <w:rsid w:val="00467084"/>
    <w:rsid w:val="00467512"/>
    <w:rsid w:val="00467BAF"/>
    <w:rsid w:val="00470C10"/>
    <w:rsid w:val="00470C7A"/>
    <w:rsid w:val="004723AF"/>
    <w:rsid w:val="0047267C"/>
    <w:rsid w:val="00473FAE"/>
    <w:rsid w:val="004752A4"/>
    <w:rsid w:val="00475813"/>
    <w:rsid w:val="00475FEC"/>
    <w:rsid w:val="00477939"/>
    <w:rsid w:val="00477AD1"/>
    <w:rsid w:val="00477BDD"/>
    <w:rsid w:val="00480968"/>
    <w:rsid w:val="00481164"/>
    <w:rsid w:val="00481C59"/>
    <w:rsid w:val="004825DE"/>
    <w:rsid w:val="00482FDC"/>
    <w:rsid w:val="0048315D"/>
    <w:rsid w:val="00483374"/>
    <w:rsid w:val="00483553"/>
    <w:rsid w:val="00484370"/>
    <w:rsid w:val="00484EA7"/>
    <w:rsid w:val="00485270"/>
    <w:rsid w:val="00487950"/>
    <w:rsid w:val="00490AC3"/>
    <w:rsid w:val="004910E3"/>
    <w:rsid w:val="00491496"/>
    <w:rsid w:val="00491B29"/>
    <w:rsid w:val="004928A1"/>
    <w:rsid w:val="004931AB"/>
    <w:rsid w:val="00493471"/>
    <w:rsid w:val="00493DDB"/>
    <w:rsid w:val="0049453A"/>
    <w:rsid w:val="00494678"/>
    <w:rsid w:val="004947AF"/>
    <w:rsid w:val="00494EAD"/>
    <w:rsid w:val="004955F1"/>
    <w:rsid w:val="0049584C"/>
    <w:rsid w:val="004958DA"/>
    <w:rsid w:val="00495EF2"/>
    <w:rsid w:val="004970E8"/>
    <w:rsid w:val="004978C8"/>
    <w:rsid w:val="00497E7E"/>
    <w:rsid w:val="004A0BB8"/>
    <w:rsid w:val="004A187D"/>
    <w:rsid w:val="004A1BBC"/>
    <w:rsid w:val="004A20A5"/>
    <w:rsid w:val="004A20C3"/>
    <w:rsid w:val="004A2375"/>
    <w:rsid w:val="004A3B11"/>
    <w:rsid w:val="004A40BF"/>
    <w:rsid w:val="004A6548"/>
    <w:rsid w:val="004A7955"/>
    <w:rsid w:val="004B0AA7"/>
    <w:rsid w:val="004B1716"/>
    <w:rsid w:val="004B3582"/>
    <w:rsid w:val="004B43ED"/>
    <w:rsid w:val="004B49CF"/>
    <w:rsid w:val="004B4E3D"/>
    <w:rsid w:val="004B526E"/>
    <w:rsid w:val="004B54B3"/>
    <w:rsid w:val="004B5B8F"/>
    <w:rsid w:val="004B6136"/>
    <w:rsid w:val="004B66C4"/>
    <w:rsid w:val="004B6F48"/>
    <w:rsid w:val="004B6FB1"/>
    <w:rsid w:val="004B7662"/>
    <w:rsid w:val="004C0514"/>
    <w:rsid w:val="004C25EA"/>
    <w:rsid w:val="004C36C2"/>
    <w:rsid w:val="004C41AE"/>
    <w:rsid w:val="004C497B"/>
    <w:rsid w:val="004C57F8"/>
    <w:rsid w:val="004C5916"/>
    <w:rsid w:val="004C724B"/>
    <w:rsid w:val="004D0811"/>
    <w:rsid w:val="004D1BA1"/>
    <w:rsid w:val="004D1F48"/>
    <w:rsid w:val="004D2101"/>
    <w:rsid w:val="004D21A1"/>
    <w:rsid w:val="004D2CA9"/>
    <w:rsid w:val="004D2D4E"/>
    <w:rsid w:val="004D3578"/>
    <w:rsid w:val="004D380D"/>
    <w:rsid w:val="004D3C5E"/>
    <w:rsid w:val="004D3D95"/>
    <w:rsid w:val="004D481E"/>
    <w:rsid w:val="004D54DE"/>
    <w:rsid w:val="004D558B"/>
    <w:rsid w:val="004D6ED8"/>
    <w:rsid w:val="004D74CD"/>
    <w:rsid w:val="004D74D9"/>
    <w:rsid w:val="004E0BB0"/>
    <w:rsid w:val="004E0F69"/>
    <w:rsid w:val="004E1108"/>
    <w:rsid w:val="004E1955"/>
    <w:rsid w:val="004E213A"/>
    <w:rsid w:val="004E28A5"/>
    <w:rsid w:val="004E2A72"/>
    <w:rsid w:val="004E3B25"/>
    <w:rsid w:val="004E412F"/>
    <w:rsid w:val="004E4F6C"/>
    <w:rsid w:val="004E664E"/>
    <w:rsid w:val="004E7331"/>
    <w:rsid w:val="004E7A00"/>
    <w:rsid w:val="004F07CD"/>
    <w:rsid w:val="004F0A4A"/>
    <w:rsid w:val="004F1B24"/>
    <w:rsid w:val="004F1B85"/>
    <w:rsid w:val="004F2541"/>
    <w:rsid w:val="004F31FF"/>
    <w:rsid w:val="004F36A2"/>
    <w:rsid w:val="004F3CE7"/>
    <w:rsid w:val="004F503D"/>
    <w:rsid w:val="004F5335"/>
    <w:rsid w:val="004F6543"/>
    <w:rsid w:val="004F7CE0"/>
    <w:rsid w:val="00500315"/>
    <w:rsid w:val="005003DB"/>
    <w:rsid w:val="00500557"/>
    <w:rsid w:val="00500759"/>
    <w:rsid w:val="00501502"/>
    <w:rsid w:val="0050194A"/>
    <w:rsid w:val="00502025"/>
    <w:rsid w:val="00503171"/>
    <w:rsid w:val="00503673"/>
    <w:rsid w:val="005042CA"/>
    <w:rsid w:val="00504745"/>
    <w:rsid w:val="005048FD"/>
    <w:rsid w:val="00505944"/>
    <w:rsid w:val="00505B8E"/>
    <w:rsid w:val="00505D47"/>
    <w:rsid w:val="00505EAB"/>
    <w:rsid w:val="005062DD"/>
    <w:rsid w:val="005063D1"/>
    <w:rsid w:val="00506A25"/>
    <w:rsid w:val="00507D6E"/>
    <w:rsid w:val="00510C6C"/>
    <w:rsid w:val="00512875"/>
    <w:rsid w:val="0051295B"/>
    <w:rsid w:val="00512F15"/>
    <w:rsid w:val="0051348F"/>
    <w:rsid w:val="00513823"/>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6AE0"/>
    <w:rsid w:val="005279E7"/>
    <w:rsid w:val="00527F2F"/>
    <w:rsid w:val="005301C8"/>
    <w:rsid w:val="00530F52"/>
    <w:rsid w:val="005315F7"/>
    <w:rsid w:val="005316C6"/>
    <w:rsid w:val="005324A9"/>
    <w:rsid w:val="00532C59"/>
    <w:rsid w:val="00532DF0"/>
    <w:rsid w:val="005334B4"/>
    <w:rsid w:val="00534A60"/>
    <w:rsid w:val="00535EB5"/>
    <w:rsid w:val="0053687E"/>
    <w:rsid w:val="00536B2B"/>
    <w:rsid w:val="00536E56"/>
    <w:rsid w:val="00537881"/>
    <w:rsid w:val="00537CC2"/>
    <w:rsid w:val="00540D97"/>
    <w:rsid w:val="00540DF1"/>
    <w:rsid w:val="00541DCD"/>
    <w:rsid w:val="00542227"/>
    <w:rsid w:val="0054375E"/>
    <w:rsid w:val="00543CC2"/>
    <w:rsid w:val="00543E6C"/>
    <w:rsid w:val="00545137"/>
    <w:rsid w:val="0054528B"/>
    <w:rsid w:val="0054582A"/>
    <w:rsid w:val="00546DED"/>
    <w:rsid w:val="005474F4"/>
    <w:rsid w:val="00550376"/>
    <w:rsid w:val="005520D2"/>
    <w:rsid w:val="005522DB"/>
    <w:rsid w:val="00552D8C"/>
    <w:rsid w:val="00553146"/>
    <w:rsid w:val="00553AAF"/>
    <w:rsid w:val="00553D4E"/>
    <w:rsid w:val="005564B1"/>
    <w:rsid w:val="005570FB"/>
    <w:rsid w:val="00557739"/>
    <w:rsid w:val="005601B2"/>
    <w:rsid w:val="005606AE"/>
    <w:rsid w:val="00562384"/>
    <w:rsid w:val="00562EF2"/>
    <w:rsid w:val="005631BD"/>
    <w:rsid w:val="005633DD"/>
    <w:rsid w:val="005644B2"/>
    <w:rsid w:val="00565087"/>
    <w:rsid w:val="0056573F"/>
    <w:rsid w:val="00565A91"/>
    <w:rsid w:val="005661DB"/>
    <w:rsid w:val="0056788C"/>
    <w:rsid w:val="00570BCF"/>
    <w:rsid w:val="005710DB"/>
    <w:rsid w:val="0057155E"/>
    <w:rsid w:val="005715B0"/>
    <w:rsid w:val="005716F1"/>
    <w:rsid w:val="00572317"/>
    <w:rsid w:val="0057251D"/>
    <w:rsid w:val="00573511"/>
    <w:rsid w:val="00576B02"/>
    <w:rsid w:val="00576EEC"/>
    <w:rsid w:val="005776A6"/>
    <w:rsid w:val="0057776A"/>
    <w:rsid w:val="005802B9"/>
    <w:rsid w:val="0058090E"/>
    <w:rsid w:val="00580ABA"/>
    <w:rsid w:val="00581A35"/>
    <w:rsid w:val="005822BA"/>
    <w:rsid w:val="0058305F"/>
    <w:rsid w:val="00583329"/>
    <w:rsid w:val="005834FA"/>
    <w:rsid w:val="00583A29"/>
    <w:rsid w:val="00583AB6"/>
    <w:rsid w:val="00583BB1"/>
    <w:rsid w:val="00583EA4"/>
    <w:rsid w:val="005844E8"/>
    <w:rsid w:val="00584689"/>
    <w:rsid w:val="0058550F"/>
    <w:rsid w:val="00590D7B"/>
    <w:rsid w:val="0059281F"/>
    <w:rsid w:val="00594A29"/>
    <w:rsid w:val="00595ED3"/>
    <w:rsid w:val="00596408"/>
    <w:rsid w:val="005965C7"/>
    <w:rsid w:val="0059667B"/>
    <w:rsid w:val="005970DC"/>
    <w:rsid w:val="005A0B80"/>
    <w:rsid w:val="005A1616"/>
    <w:rsid w:val="005A396B"/>
    <w:rsid w:val="005A5028"/>
    <w:rsid w:val="005A549B"/>
    <w:rsid w:val="005A599E"/>
    <w:rsid w:val="005A5C68"/>
    <w:rsid w:val="005A6F6F"/>
    <w:rsid w:val="005B222E"/>
    <w:rsid w:val="005B46B5"/>
    <w:rsid w:val="005B48D0"/>
    <w:rsid w:val="005B4A6F"/>
    <w:rsid w:val="005B5454"/>
    <w:rsid w:val="005B579E"/>
    <w:rsid w:val="005B61EE"/>
    <w:rsid w:val="005B6589"/>
    <w:rsid w:val="005B65DB"/>
    <w:rsid w:val="005B6710"/>
    <w:rsid w:val="005B6846"/>
    <w:rsid w:val="005B70A3"/>
    <w:rsid w:val="005B72B0"/>
    <w:rsid w:val="005B7573"/>
    <w:rsid w:val="005B76FB"/>
    <w:rsid w:val="005B78F8"/>
    <w:rsid w:val="005B7A3F"/>
    <w:rsid w:val="005C0564"/>
    <w:rsid w:val="005C15A6"/>
    <w:rsid w:val="005C1839"/>
    <w:rsid w:val="005C226B"/>
    <w:rsid w:val="005C320E"/>
    <w:rsid w:val="005C34CF"/>
    <w:rsid w:val="005C681D"/>
    <w:rsid w:val="005C6875"/>
    <w:rsid w:val="005C6B30"/>
    <w:rsid w:val="005C6F8F"/>
    <w:rsid w:val="005C76C9"/>
    <w:rsid w:val="005D0F35"/>
    <w:rsid w:val="005D1268"/>
    <w:rsid w:val="005D213F"/>
    <w:rsid w:val="005D3AA4"/>
    <w:rsid w:val="005D3CD7"/>
    <w:rsid w:val="005D3DBE"/>
    <w:rsid w:val="005D5581"/>
    <w:rsid w:val="005D578C"/>
    <w:rsid w:val="005D6FC0"/>
    <w:rsid w:val="005D7F40"/>
    <w:rsid w:val="005E0152"/>
    <w:rsid w:val="005E1555"/>
    <w:rsid w:val="005E175F"/>
    <w:rsid w:val="005E1AC8"/>
    <w:rsid w:val="005E1DC5"/>
    <w:rsid w:val="005E2292"/>
    <w:rsid w:val="005E3455"/>
    <w:rsid w:val="005E4269"/>
    <w:rsid w:val="005E4906"/>
    <w:rsid w:val="005E621B"/>
    <w:rsid w:val="005E64E1"/>
    <w:rsid w:val="005F0CA7"/>
    <w:rsid w:val="005F17A4"/>
    <w:rsid w:val="005F2FD5"/>
    <w:rsid w:val="005F591E"/>
    <w:rsid w:val="005F5C42"/>
    <w:rsid w:val="005F5E36"/>
    <w:rsid w:val="005F5EB6"/>
    <w:rsid w:val="005F64FA"/>
    <w:rsid w:val="005F651E"/>
    <w:rsid w:val="005F6D32"/>
    <w:rsid w:val="005F6F3B"/>
    <w:rsid w:val="005F7721"/>
    <w:rsid w:val="0060071A"/>
    <w:rsid w:val="00601B6A"/>
    <w:rsid w:val="00601DD9"/>
    <w:rsid w:val="00603791"/>
    <w:rsid w:val="006037F6"/>
    <w:rsid w:val="0060429E"/>
    <w:rsid w:val="00604B4E"/>
    <w:rsid w:val="00604D14"/>
    <w:rsid w:val="00604D84"/>
    <w:rsid w:val="00605756"/>
    <w:rsid w:val="00606A90"/>
    <w:rsid w:val="006103FA"/>
    <w:rsid w:val="00610631"/>
    <w:rsid w:val="00610DD1"/>
    <w:rsid w:val="00611566"/>
    <w:rsid w:val="006115F7"/>
    <w:rsid w:val="00612350"/>
    <w:rsid w:val="00612BC6"/>
    <w:rsid w:val="006131A7"/>
    <w:rsid w:val="0061564B"/>
    <w:rsid w:val="0061772C"/>
    <w:rsid w:val="006178F9"/>
    <w:rsid w:val="0062068C"/>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376D7"/>
    <w:rsid w:val="006407F0"/>
    <w:rsid w:val="00640B46"/>
    <w:rsid w:val="0064161C"/>
    <w:rsid w:val="00641BF1"/>
    <w:rsid w:val="00641E8C"/>
    <w:rsid w:val="006429B6"/>
    <w:rsid w:val="00643906"/>
    <w:rsid w:val="006439CB"/>
    <w:rsid w:val="00644EF7"/>
    <w:rsid w:val="00645110"/>
    <w:rsid w:val="006465AD"/>
    <w:rsid w:val="00646718"/>
    <w:rsid w:val="0064772C"/>
    <w:rsid w:val="00651E1E"/>
    <w:rsid w:val="00652159"/>
    <w:rsid w:val="0065224A"/>
    <w:rsid w:val="00652254"/>
    <w:rsid w:val="0065258E"/>
    <w:rsid w:val="006538A5"/>
    <w:rsid w:val="00654EC5"/>
    <w:rsid w:val="00655872"/>
    <w:rsid w:val="006579E8"/>
    <w:rsid w:val="00657A47"/>
    <w:rsid w:val="00660B3C"/>
    <w:rsid w:val="00660C5E"/>
    <w:rsid w:val="00662739"/>
    <w:rsid w:val="00664958"/>
    <w:rsid w:val="00664DC4"/>
    <w:rsid w:val="00665BE3"/>
    <w:rsid w:val="006664CA"/>
    <w:rsid w:val="00666BC5"/>
    <w:rsid w:val="0067071D"/>
    <w:rsid w:val="00670859"/>
    <w:rsid w:val="00670D17"/>
    <w:rsid w:val="00671593"/>
    <w:rsid w:val="00671C05"/>
    <w:rsid w:val="006724FA"/>
    <w:rsid w:val="00672956"/>
    <w:rsid w:val="00672DD3"/>
    <w:rsid w:val="00672DE7"/>
    <w:rsid w:val="00673DA5"/>
    <w:rsid w:val="00674A37"/>
    <w:rsid w:val="0067522E"/>
    <w:rsid w:val="006778D1"/>
    <w:rsid w:val="006778DA"/>
    <w:rsid w:val="006803A9"/>
    <w:rsid w:val="00680F27"/>
    <w:rsid w:val="00680F84"/>
    <w:rsid w:val="006821D6"/>
    <w:rsid w:val="00682DB1"/>
    <w:rsid w:val="0068514A"/>
    <w:rsid w:val="00686A67"/>
    <w:rsid w:val="00687C38"/>
    <w:rsid w:val="00687F04"/>
    <w:rsid w:val="0069306C"/>
    <w:rsid w:val="00693169"/>
    <w:rsid w:val="006937BA"/>
    <w:rsid w:val="00695FE2"/>
    <w:rsid w:val="00696305"/>
    <w:rsid w:val="00697B27"/>
    <w:rsid w:val="00697F47"/>
    <w:rsid w:val="006A16B1"/>
    <w:rsid w:val="006A1844"/>
    <w:rsid w:val="006A20CA"/>
    <w:rsid w:val="006A22ED"/>
    <w:rsid w:val="006A3000"/>
    <w:rsid w:val="006A3B25"/>
    <w:rsid w:val="006A40C0"/>
    <w:rsid w:val="006A4CB0"/>
    <w:rsid w:val="006A7254"/>
    <w:rsid w:val="006B0D76"/>
    <w:rsid w:val="006B0D79"/>
    <w:rsid w:val="006B2710"/>
    <w:rsid w:val="006B2E32"/>
    <w:rsid w:val="006B3A22"/>
    <w:rsid w:val="006B3ADF"/>
    <w:rsid w:val="006B5D30"/>
    <w:rsid w:val="006B6292"/>
    <w:rsid w:val="006B6D42"/>
    <w:rsid w:val="006B6E87"/>
    <w:rsid w:val="006C0D09"/>
    <w:rsid w:val="006C0D25"/>
    <w:rsid w:val="006C20F8"/>
    <w:rsid w:val="006C27CF"/>
    <w:rsid w:val="006C304D"/>
    <w:rsid w:val="006C3A6F"/>
    <w:rsid w:val="006C4159"/>
    <w:rsid w:val="006C4C16"/>
    <w:rsid w:val="006C4D4B"/>
    <w:rsid w:val="006C5527"/>
    <w:rsid w:val="006C5E32"/>
    <w:rsid w:val="006C63DB"/>
    <w:rsid w:val="006C6FFD"/>
    <w:rsid w:val="006C7EC2"/>
    <w:rsid w:val="006D064F"/>
    <w:rsid w:val="006D123C"/>
    <w:rsid w:val="006D1CDD"/>
    <w:rsid w:val="006D1E24"/>
    <w:rsid w:val="006D1F2E"/>
    <w:rsid w:val="006D1FB9"/>
    <w:rsid w:val="006D22F1"/>
    <w:rsid w:val="006D24EA"/>
    <w:rsid w:val="006D2547"/>
    <w:rsid w:val="006D278F"/>
    <w:rsid w:val="006D2DEB"/>
    <w:rsid w:val="006D3682"/>
    <w:rsid w:val="006D3CAD"/>
    <w:rsid w:val="006D3F79"/>
    <w:rsid w:val="006D4894"/>
    <w:rsid w:val="006D56DB"/>
    <w:rsid w:val="006D5A2B"/>
    <w:rsid w:val="006D5CCE"/>
    <w:rsid w:val="006D5D58"/>
    <w:rsid w:val="006D642D"/>
    <w:rsid w:val="006D65D6"/>
    <w:rsid w:val="006D6E8C"/>
    <w:rsid w:val="006D784F"/>
    <w:rsid w:val="006E029A"/>
    <w:rsid w:val="006E03DE"/>
    <w:rsid w:val="006E0E62"/>
    <w:rsid w:val="006E0FC5"/>
    <w:rsid w:val="006E1B41"/>
    <w:rsid w:val="006E2738"/>
    <w:rsid w:val="006E2C98"/>
    <w:rsid w:val="006E42B5"/>
    <w:rsid w:val="006E44E6"/>
    <w:rsid w:val="006E4690"/>
    <w:rsid w:val="006E5508"/>
    <w:rsid w:val="006E59AC"/>
    <w:rsid w:val="006E694B"/>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10207"/>
    <w:rsid w:val="007109B3"/>
    <w:rsid w:val="007111F2"/>
    <w:rsid w:val="007145EA"/>
    <w:rsid w:val="00716765"/>
    <w:rsid w:val="007173B2"/>
    <w:rsid w:val="007177CA"/>
    <w:rsid w:val="00720311"/>
    <w:rsid w:val="00720412"/>
    <w:rsid w:val="00721B21"/>
    <w:rsid w:val="00721C1E"/>
    <w:rsid w:val="00721D40"/>
    <w:rsid w:val="00722777"/>
    <w:rsid w:val="00726628"/>
    <w:rsid w:val="007272B8"/>
    <w:rsid w:val="00727713"/>
    <w:rsid w:val="00727957"/>
    <w:rsid w:val="00727D3A"/>
    <w:rsid w:val="00727FC2"/>
    <w:rsid w:val="00734738"/>
    <w:rsid w:val="00734A5B"/>
    <w:rsid w:val="00734C59"/>
    <w:rsid w:val="00735860"/>
    <w:rsid w:val="007366E0"/>
    <w:rsid w:val="00737549"/>
    <w:rsid w:val="00737B4E"/>
    <w:rsid w:val="00740052"/>
    <w:rsid w:val="00740A39"/>
    <w:rsid w:val="007413A2"/>
    <w:rsid w:val="007418E3"/>
    <w:rsid w:val="00742C08"/>
    <w:rsid w:val="007432A3"/>
    <w:rsid w:val="007445B2"/>
    <w:rsid w:val="00744689"/>
    <w:rsid w:val="00744E76"/>
    <w:rsid w:val="00745016"/>
    <w:rsid w:val="00746397"/>
    <w:rsid w:val="007506BD"/>
    <w:rsid w:val="00751B62"/>
    <w:rsid w:val="00751E8A"/>
    <w:rsid w:val="0075366B"/>
    <w:rsid w:val="00753BB0"/>
    <w:rsid w:val="00755C3B"/>
    <w:rsid w:val="0075711D"/>
    <w:rsid w:val="00757BF5"/>
    <w:rsid w:val="00757D40"/>
    <w:rsid w:val="00760928"/>
    <w:rsid w:val="00760A7B"/>
    <w:rsid w:val="00760C39"/>
    <w:rsid w:val="007617D6"/>
    <w:rsid w:val="00761EF7"/>
    <w:rsid w:val="00762173"/>
    <w:rsid w:val="00762EF9"/>
    <w:rsid w:val="00763C12"/>
    <w:rsid w:val="0076452A"/>
    <w:rsid w:val="0076562D"/>
    <w:rsid w:val="00765936"/>
    <w:rsid w:val="00765B35"/>
    <w:rsid w:val="00766CE8"/>
    <w:rsid w:val="007672A3"/>
    <w:rsid w:val="00767383"/>
    <w:rsid w:val="00767FBB"/>
    <w:rsid w:val="0077001A"/>
    <w:rsid w:val="0077029F"/>
    <w:rsid w:val="0077237E"/>
    <w:rsid w:val="00772E60"/>
    <w:rsid w:val="007734C5"/>
    <w:rsid w:val="007742CB"/>
    <w:rsid w:val="00774578"/>
    <w:rsid w:val="00774CC7"/>
    <w:rsid w:val="00774E61"/>
    <w:rsid w:val="007758B2"/>
    <w:rsid w:val="007765CE"/>
    <w:rsid w:val="0077661C"/>
    <w:rsid w:val="0077753A"/>
    <w:rsid w:val="007777D0"/>
    <w:rsid w:val="00777DB3"/>
    <w:rsid w:val="00780122"/>
    <w:rsid w:val="00780824"/>
    <w:rsid w:val="007814D3"/>
    <w:rsid w:val="00781F0F"/>
    <w:rsid w:val="00782D14"/>
    <w:rsid w:val="0078363E"/>
    <w:rsid w:val="007853B3"/>
    <w:rsid w:val="007860A5"/>
    <w:rsid w:val="0078642C"/>
    <w:rsid w:val="007864B8"/>
    <w:rsid w:val="007869F3"/>
    <w:rsid w:val="0078727C"/>
    <w:rsid w:val="0078742E"/>
    <w:rsid w:val="00787585"/>
    <w:rsid w:val="00787E99"/>
    <w:rsid w:val="00790092"/>
    <w:rsid w:val="007907EB"/>
    <w:rsid w:val="0079186C"/>
    <w:rsid w:val="00791A48"/>
    <w:rsid w:val="007934F7"/>
    <w:rsid w:val="00793634"/>
    <w:rsid w:val="00793E83"/>
    <w:rsid w:val="0079527E"/>
    <w:rsid w:val="007957E6"/>
    <w:rsid w:val="00795CE8"/>
    <w:rsid w:val="007961D0"/>
    <w:rsid w:val="007962DB"/>
    <w:rsid w:val="007968C8"/>
    <w:rsid w:val="0079764C"/>
    <w:rsid w:val="00797FAE"/>
    <w:rsid w:val="007A0073"/>
    <w:rsid w:val="007A2E90"/>
    <w:rsid w:val="007A349A"/>
    <w:rsid w:val="007A40D3"/>
    <w:rsid w:val="007A66CE"/>
    <w:rsid w:val="007A69BF"/>
    <w:rsid w:val="007A7ADC"/>
    <w:rsid w:val="007B37FE"/>
    <w:rsid w:val="007B3DED"/>
    <w:rsid w:val="007B3DFF"/>
    <w:rsid w:val="007B60FC"/>
    <w:rsid w:val="007B6AB6"/>
    <w:rsid w:val="007B7578"/>
    <w:rsid w:val="007B779D"/>
    <w:rsid w:val="007B7D10"/>
    <w:rsid w:val="007C095F"/>
    <w:rsid w:val="007C0E62"/>
    <w:rsid w:val="007C1517"/>
    <w:rsid w:val="007C15B7"/>
    <w:rsid w:val="007C1D88"/>
    <w:rsid w:val="007C288E"/>
    <w:rsid w:val="007C2D08"/>
    <w:rsid w:val="007C2DC9"/>
    <w:rsid w:val="007C2F69"/>
    <w:rsid w:val="007C38C7"/>
    <w:rsid w:val="007C626F"/>
    <w:rsid w:val="007D08A7"/>
    <w:rsid w:val="007D18C0"/>
    <w:rsid w:val="007D1D68"/>
    <w:rsid w:val="007D2510"/>
    <w:rsid w:val="007D2D71"/>
    <w:rsid w:val="007D3726"/>
    <w:rsid w:val="007D398F"/>
    <w:rsid w:val="007D43DC"/>
    <w:rsid w:val="007D57F4"/>
    <w:rsid w:val="007D5C90"/>
    <w:rsid w:val="007D5D13"/>
    <w:rsid w:val="007D7AE7"/>
    <w:rsid w:val="007D7B7E"/>
    <w:rsid w:val="007E0BE6"/>
    <w:rsid w:val="007E0F66"/>
    <w:rsid w:val="007E1DF8"/>
    <w:rsid w:val="007E1F2A"/>
    <w:rsid w:val="007E254E"/>
    <w:rsid w:val="007E2C01"/>
    <w:rsid w:val="007E2E21"/>
    <w:rsid w:val="007E56CB"/>
    <w:rsid w:val="007E574B"/>
    <w:rsid w:val="007E77B1"/>
    <w:rsid w:val="007E7BC9"/>
    <w:rsid w:val="007F0139"/>
    <w:rsid w:val="007F060D"/>
    <w:rsid w:val="007F0DB4"/>
    <w:rsid w:val="007F0DDD"/>
    <w:rsid w:val="007F3AB1"/>
    <w:rsid w:val="007F4588"/>
    <w:rsid w:val="007F4A5C"/>
    <w:rsid w:val="007F5ED1"/>
    <w:rsid w:val="007F5FF1"/>
    <w:rsid w:val="007F7A1E"/>
    <w:rsid w:val="007F7BC9"/>
    <w:rsid w:val="00800BE7"/>
    <w:rsid w:val="00800F59"/>
    <w:rsid w:val="0080105F"/>
    <w:rsid w:val="00801906"/>
    <w:rsid w:val="00802839"/>
    <w:rsid w:val="0080288D"/>
    <w:rsid w:val="008028A4"/>
    <w:rsid w:val="008040D0"/>
    <w:rsid w:val="00804A03"/>
    <w:rsid w:val="008054BA"/>
    <w:rsid w:val="00805561"/>
    <w:rsid w:val="00805A44"/>
    <w:rsid w:val="00805D52"/>
    <w:rsid w:val="00805DF9"/>
    <w:rsid w:val="0080674D"/>
    <w:rsid w:val="008075D6"/>
    <w:rsid w:val="00807CC5"/>
    <w:rsid w:val="008100A2"/>
    <w:rsid w:val="008103B9"/>
    <w:rsid w:val="0081100D"/>
    <w:rsid w:val="00811320"/>
    <w:rsid w:val="00811BC0"/>
    <w:rsid w:val="008125F2"/>
    <w:rsid w:val="00812C08"/>
    <w:rsid w:val="00813A6E"/>
    <w:rsid w:val="0081472D"/>
    <w:rsid w:val="00814992"/>
    <w:rsid w:val="00815ABF"/>
    <w:rsid w:val="00816E7C"/>
    <w:rsid w:val="00817266"/>
    <w:rsid w:val="00817BA0"/>
    <w:rsid w:val="0082047F"/>
    <w:rsid w:val="00820583"/>
    <w:rsid w:val="008215B3"/>
    <w:rsid w:val="00821B64"/>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28E"/>
    <w:rsid w:val="008402D8"/>
    <w:rsid w:val="008403B3"/>
    <w:rsid w:val="008407A9"/>
    <w:rsid w:val="00841670"/>
    <w:rsid w:val="008420B9"/>
    <w:rsid w:val="00843108"/>
    <w:rsid w:val="008437D1"/>
    <w:rsid w:val="008445BB"/>
    <w:rsid w:val="008447AF"/>
    <w:rsid w:val="00845B18"/>
    <w:rsid w:val="008504AF"/>
    <w:rsid w:val="00850507"/>
    <w:rsid w:val="00851A34"/>
    <w:rsid w:val="00852970"/>
    <w:rsid w:val="0085366C"/>
    <w:rsid w:val="00853EF1"/>
    <w:rsid w:val="00854D2C"/>
    <w:rsid w:val="00854E8D"/>
    <w:rsid w:val="00855B75"/>
    <w:rsid w:val="00855E15"/>
    <w:rsid w:val="00856CA7"/>
    <w:rsid w:val="00856EF3"/>
    <w:rsid w:val="008602D3"/>
    <w:rsid w:val="008606D1"/>
    <w:rsid w:val="00861CEC"/>
    <w:rsid w:val="0086236F"/>
    <w:rsid w:val="00863E86"/>
    <w:rsid w:val="00863F5E"/>
    <w:rsid w:val="00863F67"/>
    <w:rsid w:val="0086417E"/>
    <w:rsid w:val="008643B1"/>
    <w:rsid w:val="00864455"/>
    <w:rsid w:val="0086591C"/>
    <w:rsid w:val="0086675C"/>
    <w:rsid w:val="00866BB5"/>
    <w:rsid w:val="00870283"/>
    <w:rsid w:val="0087051C"/>
    <w:rsid w:val="00872373"/>
    <w:rsid w:val="00873FAE"/>
    <w:rsid w:val="0087426C"/>
    <w:rsid w:val="00874676"/>
    <w:rsid w:val="00874926"/>
    <w:rsid w:val="008749C3"/>
    <w:rsid w:val="008762A8"/>
    <w:rsid w:val="008768CA"/>
    <w:rsid w:val="008776F3"/>
    <w:rsid w:val="00877C0F"/>
    <w:rsid w:val="00877C65"/>
    <w:rsid w:val="00877EFD"/>
    <w:rsid w:val="0088031C"/>
    <w:rsid w:val="00880559"/>
    <w:rsid w:val="0088162D"/>
    <w:rsid w:val="0088587C"/>
    <w:rsid w:val="0088630D"/>
    <w:rsid w:val="0088638F"/>
    <w:rsid w:val="008903EC"/>
    <w:rsid w:val="00890515"/>
    <w:rsid w:val="00890EBD"/>
    <w:rsid w:val="008916C6"/>
    <w:rsid w:val="0089247B"/>
    <w:rsid w:val="0089347C"/>
    <w:rsid w:val="00893C5C"/>
    <w:rsid w:val="008940B7"/>
    <w:rsid w:val="008948D9"/>
    <w:rsid w:val="0089567F"/>
    <w:rsid w:val="0089755E"/>
    <w:rsid w:val="008A0000"/>
    <w:rsid w:val="008A08E5"/>
    <w:rsid w:val="008A0F29"/>
    <w:rsid w:val="008A15F7"/>
    <w:rsid w:val="008A477C"/>
    <w:rsid w:val="008B05C4"/>
    <w:rsid w:val="008B0A62"/>
    <w:rsid w:val="008B0F46"/>
    <w:rsid w:val="008B15E4"/>
    <w:rsid w:val="008B27E1"/>
    <w:rsid w:val="008B3387"/>
    <w:rsid w:val="008B47F7"/>
    <w:rsid w:val="008B4F8A"/>
    <w:rsid w:val="008B52AD"/>
    <w:rsid w:val="008B6720"/>
    <w:rsid w:val="008B7049"/>
    <w:rsid w:val="008B7D86"/>
    <w:rsid w:val="008B7F68"/>
    <w:rsid w:val="008C1807"/>
    <w:rsid w:val="008C244E"/>
    <w:rsid w:val="008C2CA5"/>
    <w:rsid w:val="008C3469"/>
    <w:rsid w:val="008C4125"/>
    <w:rsid w:val="008C4A9F"/>
    <w:rsid w:val="008C6407"/>
    <w:rsid w:val="008C7CF9"/>
    <w:rsid w:val="008D07F9"/>
    <w:rsid w:val="008D0C27"/>
    <w:rsid w:val="008D0FA8"/>
    <w:rsid w:val="008D1472"/>
    <w:rsid w:val="008D2E9F"/>
    <w:rsid w:val="008D348D"/>
    <w:rsid w:val="008D38CD"/>
    <w:rsid w:val="008D3E9D"/>
    <w:rsid w:val="008D52F3"/>
    <w:rsid w:val="008D5D2C"/>
    <w:rsid w:val="008D77DC"/>
    <w:rsid w:val="008D7E8F"/>
    <w:rsid w:val="008E0015"/>
    <w:rsid w:val="008E00BB"/>
    <w:rsid w:val="008E229B"/>
    <w:rsid w:val="008E2C04"/>
    <w:rsid w:val="008E399C"/>
    <w:rsid w:val="008E5066"/>
    <w:rsid w:val="008E5D85"/>
    <w:rsid w:val="008E5EBD"/>
    <w:rsid w:val="008E606A"/>
    <w:rsid w:val="008E73E6"/>
    <w:rsid w:val="008E7562"/>
    <w:rsid w:val="008E75D0"/>
    <w:rsid w:val="008F0498"/>
    <w:rsid w:val="008F20E5"/>
    <w:rsid w:val="008F238B"/>
    <w:rsid w:val="008F3303"/>
    <w:rsid w:val="008F5BAA"/>
    <w:rsid w:val="008F6882"/>
    <w:rsid w:val="008F6EAA"/>
    <w:rsid w:val="008F749F"/>
    <w:rsid w:val="009002F2"/>
    <w:rsid w:val="00900B11"/>
    <w:rsid w:val="009016F7"/>
    <w:rsid w:val="00901B3B"/>
    <w:rsid w:val="0090271F"/>
    <w:rsid w:val="00902B3F"/>
    <w:rsid w:val="00902F91"/>
    <w:rsid w:val="009030EF"/>
    <w:rsid w:val="009035BD"/>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59FB"/>
    <w:rsid w:val="009274B5"/>
    <w:rsid w:val="00927687"/>
    <w:rsid w:val="00927BCD"/>
    <w:rsid w:val="0093166B"/>
    <w:rsid w:val="009319CF"/>
    <w:rsid w:val="00932033"/>
    <w:rsid w:val="00932079"/>
    <w:rsid w:val="00933186"/>
    <w:rsid w:val="00933DD2"/>
    <w:rsid w:val="00933F02"/>
    <w:rsid w:val="00934732"/>
    <w:rsid w:val="00934884"/>
    <w:rsid w:val="00934B6B"/>
    <w:rsid w:val="00935668"/>
    <w:rsid w:val="009360AD"/>
    <w:rsid w:val="00936C92"/>
    <w:rsid w:val="00937C1A"/>
    <w:rsid w:val="00937C38"/>
    <w:rsid w:val="00940A16"/>
    <w:rsid w:val="00940A63"/>
    <w:rsid w:val="00941875"/>
    <w:rsid w:val="00941E51"/>
    <w:rsid w:val="0094221C"/>
    <w:rsid w:val="00942372"/>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4A1E"/>
    <w:rsid w:val="00954C6D"/>
    <w:rsid w:val="00955107"/>
    <w:rsid w:val="0095605F"/>
    <w:rsid w:val="00956F52"/>
    <w:rsid w:val="00957929"/>
    <w:rsid w:val="00960738"/>
    <w:rsid w:val="00961153"/>
    <w:rsid w:val="0096181C"/>
    <w:rsid w:val="00963E78"/>
    <w:rsid w:val="00964204"/>
    <w:rsid w:val="00964431"/>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BC8"/>
    <w:rsid w:val="00980682"/>
    <w:rsid w:val="00980B36"/>
    <w:rsid w:val="00982033"/>
    <w:rsid w:val="00982B95"/>
    <w:rsid w:val="009836B8"/>
    <w:rsid w:val="009840BB"/>
    <w:rsid w:val="00984F84"/>
    <w:rsid w:val="00986705"/>
    <w:rsid w:val="00986759"/>
    <w:rsid w:val="00986A49"/>
    <w:rsid w:val="00990946"/>
    <w:rsid w:val="00991F97"/>
    <w:rsid w:val="00992CD7"/>
    <w:rsid w:val="00992DA1"/>
    <w:rsid w:val="00993129"/>
    <w:rsid w:val="00993FEA"/>
    <w:rsid w:val="009947F3"/>
    <w:rsid w:val="00994BF0"/>
    <w:rsid w:val="0099571B"/>
    <w:rsid w:val="00995853"/>
    <w:rsid w:val="00995B70"/>
    <w:rsid w:val="00996B82"/>
    <w:rsid w:val="00997D91"/>
    <w:rsid w:val="009A080E"/>
    <w:rsid w:val="009A0B12"/>
    <w:rsid w:val="009A101F"/>
    <w:rsid w:val="009A194D"/>
    <w:rsid w:val="009A2784"/>
    <w:rsid w:val="009A29B1"/>
    <w:rsid w:val="009A3254"/>
    <w:rsid w:val="009A4318"/>
    <w:rsid w:val="009A60AD"/>
    <w:rsid w:val="009A6944"/>
    <w:rsid w:val="009A7802"/>
    <w:rsid w:val="009B0C84"/>
    <w:rsid w:val="009B1EF1"/>
    <w:rsid w:val="009B27F4"/>
    <w:rsid w:val="009B33C7"/>
    <w:rsid w:val="009B3F03"/>
    <w:rsid w:val="009B4792"/>
    <w:rsid w:val="009B54CB"/>
    <w:rsid w:val="009B57EA"/>
    <w:rsid w:val="009B676E"/>
    <w:rsid w:val="009B73D5"/>
    <w:rsid w:val="009B78D4"/>
    <w:rsid w:val="009C0CE3"/>
    <w:rsid w:val="009C30D7"/>
    <w:rsid w:val="009C358E"/>
    <w:rsid w:val="009C395D"/>
    <w:rsid w:val="009C4ECE"/>
    <w:rsid w:val="009C567E"/>
    <w:rsid w:val="009C5DA0"/>
    <w:rsid w:val="009C607A"/>
    <w:rsid w:val="009C677E"/>
    <w:rsid w:val="009C7E1B"/>
    <w:rsid w:val="009D1423"/>
    <w:rsid w:val="009D256D"/>
    <w:rsid w:val="009D25D9"/>
    <w:rsid w:val="009D378C"/>
    <w:rsid w:val="009D3B54"/>
    <w:rsid w:val="009D54FD"/>
    <w:rsid w:val="009D62C3"/>
    <w:rsid w:val="009D6549"/>
    <w:rsid w:val="009D676A"/>
    <w:rsid w:val="009D7916"/>
    <w:rsid w:val="009E1F84"/>
    <w:rsid w:val="009E249C"/>
    <w:rsid w:val="009E282D"/>
    <w:rsid w:val="009E2C90"/>
    <w:rsid w:val="009E51F4"/>
    <w:rsid w:val="009E6ADF"/>
    <w:rsid w:val="009E7D58"/>
    <w:rsid w:val="009F14D5"/>
    <w:rsid w:val="009F1D50"/>
    <w:rsid w:val="009F2462"/>
    <w:rsid w:val="009F52DB"/>
    <w:rsid w:val="009F5494"/>
    <w:rsid w:val="009F616D"/>
    <w:rsid w:val="009F6C2A"/>
    <w:rsid w:val="009F78DD"/>
    <w:rsid w:val="009F7C90"/>
    <w:rsid w:val="00A00291"/>
    <w:rsid w:val="00A004D4"/>
    <w:rsid w:val="00A005C6"/>
    <w:rsid w:val="00A008A8"/>
    <w:rsid w:val="00A009C9"/>
    <w:rsid w:val="00A00E2E"/>
    <w:rsid w:val="00A013BB"/>
    <w:rsid w:val="00A019DB"/>
    <w:rsid w:val="00A0219D"/>
    <w:rsid w:val="00A027B0"/>
    <w:rsid w:val="00A02C69"/>
    <w:rsid w:val="00A02ECE"/>
    <w:rsid w:val="00A0300B"/>
    <w:rsid w:val="00A059F2"/>
    <w:rsid w:val="00A0622F"/>
    <w:rsid w:val="00A06B61"/>
    <w:rsid w:val="00A10880"/>
    <w:rsid w:val="00A10F02"/>
    <w:rsid w:val="00A10F0A"/>
    <w:rsid w:val="00A11623"/>
    <w:rsid w:val="00A119B7"/>
    <w:rsid w:val="00A12DF2"/>
    <w:rsid w:val="00A15377"/>
    <w:rsid w:val="00A15901"/>
    <w:rsid w:val="00A16B92"/>
    <w:rsid w:val="00A1796E"/>
    <w:rsid w:val="00A17A00"/>
    <w:rsid w:val="00A2022F"/>
    <w:rsid w:val="00A21916"/>
    <w:rsid w:val="00A22452"/>
    <w:rsid w:val="00A24C13"/>
    <w:rsid w:val="00A24E69"/>
    <w:rsid w:val="00A25246"/>
    <w:rsid w:val="00A2560B"/>
    <w:rsid w:val="00A27664"/>
    <w:rsid w:val="00A276A2"/>
    <w:rsid w:val="00A300FD"/>
    <w:rsid w:val="00A30569"/>
    <w:rsid w:val="00A30F79"/>
    <w:rsid w:val="00A30F7B"/>
    <w:rsid w:val="00A3169D"/>
    <w:rsid w:val="00A31757"/>
    <w:rsid w:val="00A31790"/>
    <w:rsid w:val="00A31AED"/>
    <w:rsid w:val="00A31DCF"/>
    <w:rsid w:val="00A34412"/>
    <w:rsid w:val="00A344E2"/>
    <w:rsid w:val="00A34AEF"/>
    <w:rsid w:val="00A3507E"/>
    <w:rsid w:val="00A36657"/>
    <w:rsid w:val="00A370BF"/>
    <w:rsid w:val="00A377DE"/>
    <w:rsid w:val="00A37CDF"/>
    <w:rsid w:val="00A40411"/>
    <w:rsid w:val="00A40D3B"/>
    <w:rsid w:val="00A416B9"/>
    <w:rsid w:val="00A41DDF"/>
    <w:rsid w:val="00A423FE"/>
    <w:rsid w:val="00A42793"/>
    <w:rsid w:val="00A43F9E"/>
    <w:rsid w:val="00A44C95"/>
    <w:rsid w:val="00A44D23"/>
    <w:rsid w:val="00A45534"/>
    <w:rsid w:val="00A46408"/>
    <w:rsid w:val="00A46572"/>
    <w:rsid w:val="00A46D97"/>
    <w:rsid w:val="00A47A3F"/>
    <w:rsid w:val="00A506F6"/>
    <w:rsid w:val="00A50C92"/>
    <w:rsid w:val="00A5164C"/>
    <w:rsid w:val="00A53724"/>
    <w:rsid w:val="00A53842"/>
    <w:rsid w:val="00A53A17"/>
    <w:rsid w:val="00A5418C"/>
    <w:rsid w:val="00A54F14"/>
    <w:rsid w:val="00A556C2"/>
    <w:rsid w:val="00A559AA"/>
    <w:rsid w:val="00A55A24"/>
    <w:rsid w:val="00A567D5"/>
    <w:rsid w:val="00A57751"/>
    <w:rsid w:val="00A57C56"/>
    <w:rsid w:val="00A61035"/>
    <w:rsid w:val="00A6193C"/>
    <w:rsid w:val="00A62ABC"/>
    <w:rsid w:val="00A6511C"/>
    <w:rsid w:val="00A657F0"/>
    <w:rsid w:val="00A663D8"/>
    <w:rsid w:val="00A66DDA"/>
    <w:rsid w:val="00A67097"/>
    <w:rsid w:val="00A675D2"/>
    <w:rsid w:val="00A70B8D"/>
    <w:rsid w:val="00A7124D"/>
    <w:rsid w:val="00A71A01"/>
    <w:rsid w:val="00A71F3D"/>
    <w:rsid w:val="00A72CF1"/>
    <w:rsid w:val="00A7305B"/>
    <w:rsid w:val="00A7380C"/>
    <w:rsid w:val="00A73B48"/>
    <w:rsid w:val="00A74808"/>
    <w:rsid w:val="00A74DB8"/>
    <w:rsid w:val="00A75950"/>
    <w:rsid w:val="00A7761A"/>
    <w:rsid w:val="00A80311"/>
    <w:rsid w:val="00A81292"/>
    <w:rsid w:val="00A8149C"/>
    <w:rsid w:val="00A81DA0"/>
    <w:rsid w:val="00A8209F"/>
    <w:rsid w:val="00A82346"/>
    <w:rsid w:val="00A8237D"/>
    <w:rsid w:val="00A83786"/>
    <w:rsid w:val="00A83E2A"/>
    <w:rsid w:val="00A848A4"/>
    <w:rsid w:val="00A85864"/>
    <w:rsid w:val="00A85F4A"/>
    <w:rsid w:val="00A871DA"/>
    <w:rsid w:val="00A90191"/>
    <w:rsid w:val="00A90BD8"/>
    <w:rsid w:val="00A930E5"/>
    <w:rsid w:val="00A93850"/>
    <w:rsid w:val="00A93A49"/>
    <w:rsid w:val="00A93D58"/>
    <w:rsid w:val="00A9465A"/>
    <w:rsid w:val="00A963EC"/>
    <w:rsid w:val="00A9671C"/>
    <w:rsid w:val="00A9754D"/>
    <w:rsid w:val="00A976A9"/>
    <w:rsid w:val="00AA0E8A"/>
    <w:rsid w:val="00AA2458"/>
    <w:rsid w:val="00AA3187"/>
    <w:rsid w:val="00AA3F44"/>
    <w:rsid w:val="00AA424C"/>
    <w:rsid w:val="00AA53F1"/>
    <w:rsid w:val="00AA5901"/>
    <w:rsid w:val="00AA60B4"/>
    <w:rsid w:val="00AA68DA"/>
    <w:rsid w:val="00AA6BA2"/>
    <w:rsid w:val="00AB026F"/>
    <w:rsid w:val="00AB167C"/>
    <w:rsid w:val="00AB1D53"/>
    <w:rsid w:val="00AB1F07"/>
    <w:rsid w:val="00AB2C38"/>
    <w:rsid w:val="00AB2D12"/>
    <w:rsid w:val="00AB39C7"/>
    <w:rsid w:val="00AB3D6D"/>
    <w:rsid w:val="00AB3EDC"/>
    <w:rsid w:val="00AB4D3C"/>
    <w:rsid w:val="00AB5D98"/>
    <w:rsid w:val="00AB6728"/>
    <w:rsid w:val="00AB6A41"/>
    <w:rsid w:val="00AC13F7"/>
    <w:rsid w:val="00AC1580"/>
    <w:rsid w:val="00AC158E"/>
    <w:rsid w:val="00AC1DDD"/>
    <w:rsid w:val="00AC1EB6"/>
    <w:rsid w:val="00AC297A"/>
    <w:rsid w:val="00AC2ABD"/>
    <w:rsid w:val="00AC3629"/>
    <w:rsid w:val="00AC4009"/>
    <w:rsid w:val="00AC41FE"/>
    <w:rsid w:val="00AC4A34"/>
    <w:rsid w:val="00AC4BEE"/>
    <w:rsid w:val="00AC5918"/>
    <w:rsid w:val="00AC5986"/>
    <w:rsid w:val="00AC5DDA"/>
    <w:rsid w:val="00AC61A7"/>
    <w:rsid w:val="00AC68F0"/>
    <w:rsid w:val="00AC79FA"/>
    <w:rsid w:val="00AC7BBF"/>
    <w:rsid w:val="00AD1155"/>
    <w:rsid w:val="00AD17E7"/>
    <w:rsid w:val="00AD1985"/>
    <w:rsid w:val="00AD2042"/>
    <w:rsid w:val="00AD2512"/>
    <w:rsid w:val="00AD34D0"/>
    <w:rsid w:val="00AD3DFC"/>
    <w:rsid w:val="00AD62D7"/>
    <w:rsid w:val="00AE102F"/>
    <w:rsid w:val="00AE115F"/>
    <w:rsid w:val="00AE1479"/>
    <w:rsid w:val="00AE1675"/>
    <w:rsid w:val="00AE2B24"/>
    <w:rsid w:val="00AE2DEC"/>
    <w:rsid w:val="00AE34EF"/>
    <w:rsid w:val="00AE3717"/>
    <w:rsid w:val="00AE3CB1"/>
    <w:rsid w:val="00AE3D5C"/>
    <w:rsid w:val="00AE4CBE"/>
    <w:rsid w:val="00AE61AA"/>
    <w:rsid w:val="00AE681E"/>
    <w:rsid w:val="00AE73AF"/>
    <w:rsid w:val="00AE7435"/>
    <w:rsid w:val="00AE7FA7"/>
    <w:rsid w:val="00AF00A7"/>
    <w:rsid w:val="00AF1369"/>
    <w:rsid w:val="00AF236E"/>
    <w:rsid w:val="00AF39D7"/>
    <w:rsid w:val="00AF5AD3"/>
    <w:rsid w:val="00AF632F"/>
    <w:rsid w:val="00AF7A4E"/>
    <w:rsid w:val="00B00E44"/>
    <w:rsid w:val="00B014E7"/>
    <w:rsid w:val="00B01511"/>
    <w:rsid w:val="00B01E90"/>
    <w:rsid w:val="00B032D3"/>
    <w:rsid w:val="00B037C5"/>
    <w:rsid w:val="00B04067"/>
    <w:rsid w:val="00B04178"/>
    <w:rsid w:val="00B05CB1"/>
    <w:rsid w:val="00B05E89"/>
    <w:rsid w:val="00B06C26"/>
    <w:rsid w:val="00B06F4C"/>
    <w:rsid w:val="00B07876"/>
    <w:rsid w:val="00B07A2A"/>
    <w:rsid w:val="00B07C05"/>
    <w:rsid w:val="00B07C06"/>
    <w:rsid w:val="00B10F74"/>
    <w:rsid w:val="00B1283D"/>
    <w:rsid w:val="00B12CBA"/>
    <w:rsid w:val="00B15449"/>
    <w:rsid w:val="00B16315"/>
    <w:rsid w:val="00B16A36"/>
    <w:rsid w:val="00B20E7B"/>
    <w:rsid w:val="00B21B86"/>
    <w:rsid w:val="00B231BE"/>
    <w:rsid w:val="00B2361C"/>
    <w:rsid w:val="00B24665"/>
    <w:rsid w:val="00B251CA"/>
    <w:rsid w:val="00B25DC7"/>
    <w:rsid w:val="00B26361"/>
    <w:rsid w:val="00B26D94"/>
    <w:rsid w:val="00B270E6"/>
    <w:rsid w:val="00B2762F"/>
    <w:rsid w:val="00B3096B"/>
    <w:rsid w:val="00B30EB8"/>
    <w:rsid w:val="00B310D3"/>
    <w:rsid w:val="00B323EA"/>
    <w:rsid w:val="00B333FA"/>
    <w:rsid w:val="00B3363E"/>
    <w:rsid w:val="00B34833"/>
    <w:rsid w:val="00B379C6"/>
    <w:rsid w:val="00B40FC8"/>
    <w:rsid w:val="00B414A9"/>
    <w:rsid w:val="00B42F32"/>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0F11"/>
    <w:rsid w:val="00B61390"/>
    <w:rsid w:val="00B6146F"/>
    <w:rsid w:val="00B61B08"/>
    <w:rsid w:val="00B61D80"/>
    <w:rsid w:val="00B62CC9"/>
    <w:rsid w:val="00B62D0E"/>
    <w:rsid w:val="00B63E1C"/>
    <w:rsid w:val="00B64962"/>
    <w:rsid w:val="00B64C5F"/>
    <w:rsid w:val="00B671C8"/>
    <w:rsid w:val="00B700DB"/>
    <w:rsid w:val="00B70D56"/>
    <w:rsid w:val="00B70DB6"/>
    <w:rsid w:val="00B71BAF"/>
    <w:rsid w:val="00B71F34"/>
    <w:rsid w:val="00B72E82"/>
    <w:rsid w:val="00B736DF"/>
    <w:rsid w:val="00B75094"/>
    <w:rsid w:val="00B751CB"/>
    <w:rsid w:val="00B77034"/>
    <w:rsid w:val="00B774A2"/>
    <w:rsid w:val="00B80E33"/>
    <w:rsid w:val="00B81377"/>
    <w:rsid w:val="00B81FB3"/>
    <w:rsid w:val="00B82427"/>
    <w:rsid w:val="00B82BE4"/>
    <w:rsid w:val="00B84949"/>
    <w:rsid w:val="00B84BAA"/>
    <w:rsid w:val="00B862B6"/>
    <w:rsid w:val="00B864DB"/>
    <w:rsid w:val="00B86678"/>
    <w:rsid w:val="00B869A0"/>
    <w:rsid w:val="00B87C53"/>
    <w:rsid w:val="00B9027F"/>
    <w:rsid w:val="00B90735"/>
    <w:rsid w:val="00B929C6"/>
    <w:rsid w:val="00B936B8"/>
    <w:rsid w:val="00B942D0"/>
    <w:rsid w:val="00B947E0"/>
    <w:rsid w:val="00B94C54"/>
    <w:rsid w:val="00B963CD"/>
    <w:rsid w:val="00B96F14"/>
    <w:rsid w:val="00B97420"/>
    <w:rsid w:val="00BA049B"/>
    <w:rsid w:val="00BA0593"/>
    <w:rsid w:val="00BA0823"/>
    <w:rsid w:val="00BA1A94"/>
    <w:rsid w:val="00BA257E"/>
    <w:rsid w:val="00BA3E9D"/>
    <w:rsid w:val="00BA6E76"/>
    <w:rsid w:val="00BB043D"/>
    <w:rsid w:val="00BB0740"/>
    <w:rsid w:val="00BB10E3"/>
    <w:rsid w:val="00BB1141"/>
    <w:rsid w:val="00BB29B9"/>
    <w:rsid w:val="00BB2C17"/>
    <w:rsid w:val="00BB3478"/>
    <w:rsid w:val="00BB3AE8"/>
    <w:rsid w:val="00BB469A"/>
    <w:rsid w:val="00BB4B99"/>
    <w:rsid w:val="00BB4FC9"/>
    <w:rsid w:val="00BB56C9"/>
    <w:rsid w:val="00BB5A99"/>
    <w:rsid w:val="00BB6E70"/>
    <w:rsid w:val="00BB7339"/>
    <w:rsid w:val="00BB781A"/>
    <w:rsid w:val="00BB7925"/>
    <w:rsid w:val="00BC2439"/>
    <w:rsid w:val="00BC26CF"/>
    <w:rsid w:val="00BC28A5"/>
    <w:rsid w:val="00BC2FF4"/>
    <w:rsid w:val="00BC2FFF"/>
    <w:rsid w:val="00BC374B"/>
    <w:rsid w:val="00BC3C6A"/>
    <w:rsid w:val="00BC3CE5"/>
    <w:rsid w:val="00BC4058"/>
    <w:rsid w:val="00BC423D"/>
    <w:rsid w:val="00BC4731"/>
    <w:rsid w:val="00BC4DDA"/>
    <w:rsid w:val="00BC53B9"/>
    <w:rsid w:val="00BC5FD8"/>
    <w:rsid w:val="00BC6609"/>
    <w:rsid w:val="00BC7035"/>
    <w:rsid w:val="00BC73EA"/>
    <w:rsid w:val="00BC79D2"/>
    <w:rsid w:val="00BC7B10"/>
    <w:rsid w:val="00BD03EF"/>
    <w:rsid w:val="00BD2DD9"/>
    <w:rsid w:val="00BD34AD"/>
    <w:rsid w:val="00BD3969"/>
    <w:rsid w:val="00BD3A17"/>
    <w:rsid w:val="00BD3B7B"/>
    <w:rsid w:val="00BD3D52"/>
    <w:rsid w:val="00BD4382"/>
    <w:rsid w:val="00BD4466"/>
    <w:rsid w:val="00BD55CC"/>
    <w:rsid w:val="00BD66AA"/>
    <w:rsid w:val="00BD78DE"/>
    <w:rsid w:val="00BD79A6"/>
    <w:rsid w:val="00BE0A49"/>
    <w:rsid w:val="00BE1E53"/>
    <w:rsid w:val="00BE1E5D"/>
    <w:rsid w:val="00BE2C47"/>
    <w:rsid w:val="00BE360E"/>
    <w:rsid w:val="00BE3A1F"/>
    <w:rsid w:val="00BE52E9"/>
    <w:rsid w:val="00BE6F59"/>
    <w:rsid w:val="00BE7124"/>
    <w:rsid w:val="00BE7253"/>
    <w:rsid w:val="00BE790D"/>
    <w:rsid w:val="00BF0A7A"/>
    <w:rsid w:val="00BF15E0"/>
    <w:rsid w:val="00BF1897"/>
    <w:rsid w:val="00BF1CDE"/>
    <w:rsid w:val="00BF25E5"/>
    <w:rsid w:val="00BF2A95"/>
    <w:rsid w:val="00BF4F97"/>
    <w:rsid w:val="00BF5185"/>
    <w:rsid w:val="00BF642B"/>
    <w:rsid w:val="00BF6C2A"/>
    <w:rsid w:val="00BF7744"/>
    <w:rsid w:val="00C007EB"/>
    <w:rsid w:val="00C008E9"/>
    <w:rsid w:val="00C00984"/>
    <w:rsid w:val="00C010C2"/>
    <w:rsid w:val="00C01A63"/>
    <w:rsid w:val="00C01EDD"/>
    <w:rsid w:val="00C02DF0"/>
    <w:rsid w:val="00C03F9C"/>
    <w:rsid w:val="00C040F9"/>
    <w:rsid w:val="00C042AF"/>
    <w:rsid w:val="00C04BB0"/>
    <w:rsid w:val="00C04C15"/>
    <w:rsid w:val="00C05F33"/>
    <w:rsid w:val="00C0746B"/>
    <w:rsid w:val="00C07F53"/>
    <w:rsid w:val="00C106AE"/>
    <w:rsid w:val="00C10FC8"/>
    <w:rsid w:val="00C113F1"/>
    <w:rsid w:val="00C12393"/>
    <w:rsid w:val="00C126C2"/>
    <w:rsid w:val="00C129EA"/>
    <w:rsid w:val="00C12DFA"/>
    <w:rsid w:val="00C1385B"/>
    <w:rsid w:val="00C141F6"/>
    <w:rsid w:val="00C15450"/>
    <w:rsid w:val="00C155BD"/>
    <w:rsid w:val="00C156D0"/>
    <w:rsid w:val="00C15CAD"/>
    <w:rsid w:val="00C16860"/>
    <w:rsid w:val="00C16C3B"/>
    <w:rsid w:val="00C177D6"/>
    <w:rsid w:val="00C20177"/>
    <w:rsid w:val="00C2099D"/>
    <w:rsid w:val="00C21D5E"/>
    <w:rsid w:val="00C2314E"/>
    <w:rsid w:val="00C236C9"/>
    <w:rsid w:val="00C23835"/>
    <w:rsid w:val="00C23ABD"/>
    <w:rsid w:val="00C23CEB"/>
    <w:rsid w:val="00C26457"/>
    <w:rsid w:val="00C27BD1"/>
    <w:rsid w:val="00C31B6B"/>
    <w:rsid w:val="00C33079"/>
    <w:rsid w:val="00C334DA"/>
    <w:rsid w:val="00C338A8"/>
    <w:rsid w:val="00C34607"/>
    <w:rsid w:val="00C346E8"/>
    <w:rsid w:val="00C349AE"/>
    <w:rsid w:val="00C349E7"/>
    <w:rsid w:val="00C34C05"/>
    <w:rsid w:val="00C34E4D"/>
    <w:rsid w:val="00C35A36"/>
    <w:rsid w:val="00C36A14"/>
    <w:rsid w:val="00C3763A"/>
    <w:rsid w:val="00C40284"/>
    <w:rsid w:val="00C405BA"/>
    <w:rsid w:val="00C40B66"/>
    <w:rsid w:val="00C40DC3"/>
    <w:rsid w:val="00C41A98"/>
    <w:rsid w:val="00C424D5"/>
    <w:rsid w:val="00C4320C"/>
    <w:rsid w:val="00C43F70"/>
    <w:rsid w:val="00C4435E"/>
    <w:rsid w:val="00C44423"/>
    <w:rsid w:val="00C4530A"/>
    <w:rsid w:val="00C454EE"/>
    <w:rsid w:val="00C45EAF"/>
    <w:rsid w:val="00C46048"/>
    <w:rsid w:val="00C468C2"/>
    <w:rsid w:val="00C4695E"/>
    <w:rsid w:val="00C46D43"/>
    <w:rsid w:val="00C47232"/>
    <w:rsid w:val="00C47B50"/>
    <w:rsid w:val="00C47B65"/>
    <w:rsid w:val="00C500F7"/>
    <w:rsid w:val="00C50587"/>
    <w:rsid w:val="00C50B52"/>
    <w:rsid w:val="00C51B15"/>
    <w:rsid w:val="00C52EE8"/>
    <w:rsid w:val="00C54515"/>
    <w:rsid w:val="00C54AB4"/>
    <w:rsid w:val="00C54B3D"/>
    <w:rsid w:val="00C5505D"/>
    <w:rsid w:val="00C5652F"/>
    <w:rsid w:val="00C57F90"/>
    <w:rsid w:val="00C60F32"/>
    <w:rsid w:val="00C620A2"/>
    <w:rsid w:val="00C62AFC"/>
    <w:rsid w:val="00C63DFE"/>
    <w:rsid w:val="00C64236"/>
    <w:rsid w:val="00C6426E"/>
    <w:rsid w:val="00C6458C"/>
    <w:rsid w:val="00C65A7D"/>
    <w:rsid w:val="00C70322"/>
    <w:rsid w:val="00C7060D"/>
    <w:rsid w:val="00C706A4"/>
    <w:rsid w:val="00C71C22"/>
    <w:rsid w:val="00C72514"/>
    <w:rsid w:val="00C72B18"/>
    <w:rsid w:val="00C72B96"/>
    <w:rsid w:val="00C75038"/>
    <w:rsid w:val="00C779B4"/>
    <w:rsid w:val="00C77A67"/>
    <w:rsid w:val="00C8052C"/>
    <w:rsid w:val="00C8185D"/>
    <w:rsid w:val="00C820BD"/>
    <w:rsid w:val="00C83197"/>
    <w:rsid w:val="00C85BD8"/>
    <w:rsid w:val="00C87A10"/>
    <w:rsid w:val="00C92CEC"/>
    <w:rsid w:val="00C938AF"/>
    <w:rsid w:val="00C948C5"/>
    <w:rsid w:val="00C94A2B"/>
    <w:rsid w:val="00C96670"/>
    <w:rsid w:val="00C9747B"/>
    <w:rsid w:val="00CA0600"/>
    <w:rsid w:val="00CA09AC"/>
    <w:rsid w:val="00CA0C8B"/>
    <w:rsid w:val="00CA2DF5"/>
    <w:rsid w:val="00CA3BF1"/>
    <w:rsid w:val="00CA3CFE"/>
    <w:rsid w:val="00CA3D0C"/>
    <w:rsid w:val="00CA4259"/>
    <w:rsid w:val="00CA46AD"/>
    <w:rsid w:val="00CA485C"/>
    <w:rsid w:val="00CA6309"/>
    <w:rsid w:val="00CA791C"/>
    <w:rsid w:val="00CA7969"/>
    <w:rsid w:val="00CB0156"/>
    <w:rsid w:val="00CB0781"/>
    <w:rsid w:val="00CB0FC4"/>
    <w:rsid w:val="00CB2111"/>
    <w:rsid w:val="00CB23F7"/>
    <w:rsid w:val="00CB2665"/>
    <w:rsid w:val="00CB2DB4"/>
    <w:rsid w:val="00CB405E"/>
    <w:rsid w:val="00CB4468"/>
    <w:rsid w:val="00CB5338"/>
    <w:rsid w:val="00CB7391"/>
    <w:rsid w:val="00CC03FB"/>
    <w:rsid w:val="00CC0940"/>
    <w:rsid w:val="00CC1AB0"/>
    <w:rsid w:val="00CC28A8"/>
    <w:rsid w:val="00CC31E9"/>
    <w:rsid w:val="00CC436F"/>
    <w:rsid w:val="00CC458D"/>
    <w:rsid w:val="00CC527B"/>
    <w:rsid w:val="00CC549B"/>
    <w:rsid w:val="00CC56D1"/>
    <w:rsid w:val="00CC6878"/>
    <w:rsid w:val="00CC6DE6"/>
    <w:rsid w:val="00CD01B2"/>
    <w:rsid w:val="00CD0280"/>
    <w:rsid w:val="00CD0981"/>
    <w:rsid w:val="00CD201A"/>
    <w:rsid w:val="00CD32D7"/>
    <w:rsid w:val="00CD3798"/>
    <w:rsid w:val="00CD39A5"/>
    <w:rsid w:val="00CD4C7B"/>
    <w:rsid w:val="00CD5B30"/>
    <w:rsid w:val="00CD6A1D"/>
    <w:rsid w:val="00CD6E85"/>
    <w:rsid w:val="00CE0A06"/>
    <w:rsid w:val="00CE1DF8"/>
    <w:rsid w:val="00CE1F64"/>
    <w:rsid w:val="00CE20A8"/>
    <w:rsid w:val="00CE3549"/>
    <w:rsid w:val="00CE4D90"/>
    <w:rsid w:val="00CE50C1"/>
    <w:rsid w:val="00CE5D9C"/>
    <w:rsid w:val="00CE61B9"/>
    <w:rsid w:val="00CE670A"/>
    <w:rsid w:val="00CE6AF7"/>
    <w:rsid w:val="00CE6DFE"/>
    <w:rsid w:val="00CE7F57"/>
    <w:rsid w:val="00CF0AC9"/>
    <w:rsid w:val="00CF0E5B"/>
    <w:rsid w:val="00CF181D"/>
    <w:rsid w:val="00CF1E30"/>
    <w:rsid w:val="00CF3E60"/>
    <w:rsid w:val="00CF5045"/>
    <w:rsid w:val="00CF547C"/>
    <w:rsid w:val="00CF5E8A"/>
    <w:rsid w:val="00CF66F8"/>
    <w:rsid w:val="00CF7081"/>
    <w:rsid w:val="00CF74A2"/>
    <w:rsid w:val="00D00E91"/>
    <w:rsid w:val="00D014D0"/>
    <w:rsid w:val="00D03816"/>
    <w:rsid w:val="00D04245"/>
    <w:rsid w:val="00D04A49"/>
    <w:rsid w:val="00D04DF6"/>
    <w:rsid w:val="00D05134"/>
    <w:rsid w:val="00D0685A"/>
    <w:rsid w:val="00D07D63"/>
    <w:rsid w:val="00D101C4"/>
    <w:rsid w:val="00D102B0"/>
    <w:rsid w:val="00D1032A"/>
    <w:rsid w:val="00D10424"/>
    <w:rsid w:val="00D10A46"/>
    <w:rsid w:val="00D10ADE"/>
    <w:rsid w:val="00D10CB3"/>
    <w:rsid w:val="00D112B5"/>
    <w:rsid w:val="00D12307"/>
    <w:rsid w:val="00D12448"/>
    <w:rsid w:val="00D1363D"/>
    <w:rsid w:val="00D136CF"/>
    <w:rsid w:val="00D13FB7"/>
    <w:rsid w:val="00D15BDB"/>
    <w:rsid w:val="00D1696E"/>
    <w:rsid w:val="00D16AA2"/>
    <w:rsid w:val="00D16F87"/>
    <w:rsid w:val="00D1726F"/>
    <w:rsid w:val="00D17961"/>
    <w:rsid w:val="00D17C37"/>
    <w:rsid w:val="00D221A4"/>
    <w:rsid w:val="00D22B42"/>
    <w:rsid w:val="00D24257"/>
    <w:rsid w:val="00D24892"/>
    <w:rsid w:val="00D2634E"/>
    <w:rsid w:val="00D30A6B"/>
    <w:rsid w:val="00D31A34"/>
    <w:rsid w:val="00D33D90"/>
    <w:rsid w:val="00D33E7F"/>
    <w:rsid w:val="00D34B03"/>
    <w:rsid w:val="00D351C2"/>
    <w:rsid w:val="00D36E4F"/>
    <w:rsid w:val="00D40144"/>
    <w:rsid w:val="00D40F08"/>
    <w:rsid w:val="00D41D4C"/>
    <w:rsid w:val="00D41E58"/>
    <w:rsid w:val="00D42E0A"/>
    <w:rsid w:val="00D430F5"/>
    <w:rsid w:val="00D434C5"/>
    <w:rsid w:val="00D43866"/>
    <w:rsid w:val="00D43E63"/>
    <w:rsid w:val="00D442A1"/>
    <w:rsid w:val="00D44601"/>
    <w:rsid w:val="00D45E4B"/>
    <w:rsid w:val="00D45E5F"/>
    <w:rsid w:val="00D47133"/>
    <w:rsid w:val="00D474C5"/>
    <w:rsid w:val="00D47558"/>
    <w:rsid w:val="00D52B48"/>
    <w:rsid w:val="00D54547"/>
    <w:rsid w:val="00D55A4F"/>
    <w:rsid w:val="00D55B54"/>
    <w:rsid w:val="00D55E07"/>
    <w:rsid w:val="00D574FD"/>
    <w:rsid w:val="00D60F3A"/>
    <w:rsid w:val="00D617D1"/>
    <w:rsid w:val="00D61F30"/>
    <w:rsid w:val="00D629A2"/>
    <w:rsid w:val="00D62A78"/>
    <w:rsid w:val="00D63618"/>
    <w:rsid w:val="00D644B7"/>
    <w:rsid w:val="00D64678"/>
    <w:rsid w:val="00D6481F"/>
    <w:rsid w:val="00D65A7D"/>
    <w:rsid w:val="00D65B87"/>
    <w:rsid w:val="00D66B31"/>
    <w:rsid w:val="00D700EA"/>
    <w:rsid w:val="00D70300"/>
    <w:rsid w:val="00D71629"/>
    <w:rsid w:val="00D71630"/>
    <w:rsid w:val="00D71ACF"/>
    <w:rsid w:val="00D727F6"/>
    <w:rsid w:val="00D738D6"/>
    <w:rsid w:val="00D738EF"/>
    <w:rsid w:val="00D74737"/>
    <w:rsid w:val="00D752DA"/>
    <w:rsid w:val="00D752EA"/>
    <w:rsid w:val="00D771B6"/>
    <w:rsid w:val="00D77516"/>
    <w:rsid w:val="00D775BC"/>
    <w:rsid w:val="00D80032"/>
    <w:rsid w:val="00D80795"/>
    <w:rsid w:val="00D80CD2"/>
    <w:rsid w:val="00D80FB0"/>
    <w:rsid w:val="00D81904"/>
    <w:rsid w:val="00D8197D"/>
    <w:rsid w:val="00D8270F"/>
    <w:rsid w:val="00D832AE"/>
    <w:rsid w:val="00D833AC"/>
    <w:rsid w:val="00D84E32"/>
    <w:rsid w:val="00D84FB4"/>
    <w:rsid w:val="00D85901"/>
    <w:rsid w:val="00D85FBE"/>
    <w:rsid w:val="00D863C7"/>
    <w:rsid w:val="00D864C9"/>
    <w:rsid w:val="00D864DE"/>
    <w:rsid w:val="00D86765"/>
    <w:rsid w:val="00D86B40"/>
    <w:rsid w:val="00D879F6"/>
    <w:rsid w:val="00D87E00"/>
    <w:rsid w:val="00D90193"/>
    <w:rsid w:val="00D9134D"/>
    <w:rsid w:val="00D92B14"/>
    <w:rsid w:val="00D92FC7"/>
    <w:rsid w:val="00D93B50"/>
    <w:rsid w:val="00D949CB"/>
    <w:rsid w:val="00D94FBC"/>
    <w:rsid w:val="00D96100"/>
    <w:rsid w:val="00D966F1"/>
    <w:rsid w:val="00D97512"/>
    <w:rsid w:val="00D976D2"/>
    <w:rsid w:val="00D9785D"/>
    <w:rsid w:val="00D97AA0"/>
    <w:rsid w:val="00DA30F5"/>
    <w:rsid w:val="00DA3271"/>
    <w:rsid w:val="00DA36C1"/>
    <w:rsid w:val="00DA4310"/>
    <w:rsid w:val="00DA5797"/>
    <w:rsid w:val="00DA64D3"/>
    <w:rsid w:val="00DA7A03"/>
    <w:rsid w:val="00DA7B27"/>
    <w:rsid w:val="00DA7CF8"/>
    <w:rsid w:val="00DA7FCE"/>
    <w:rsid w:val="00DB00D9"/>
    <w:rsid w:val="00DB0AC7"/>
    <w:rsid w:val="00DB1818"/>
    <w:rsid w:val="00DB184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6DA9"/>
    <w:rsid w:val="00DC7732"/>
    <w:rsid w:val="00DC7939"/>
    <w:rsid w:val="00DD015C"/>
    <w:rsid w:val="00DD01AB"/>
    <w:rsid w:val="00DD147E"/>
    <w:rsid w:val="00DD14C1"/>
    <w:rsid w:val="00DD2536"/>
    <w:rsid w:val="00DD4B22"/>
    <w:rsid w:val="00DD4BBE"/>
    <w:rsid w:val="00DD591B"/>
    <w:rsid w:val="00DD6A01"/>
    <w:rsid w:val="00DE09ED"/>
    <w:rsid w:val="00DE13B2"/>
    <w:rsid w:val="00DE2321"/>
    <w:rsid w:val="00DE2BA3"/>
    <w:rsid w:val="00DE354E"/>
    <w:rsid w:val="00DE3ECC"/>
    <w:rsid w:val="00DE3FEC"/>
    <w:rsid w:val="00DE423F"/>
    <w:rsid w:val="00DE6265"/>
    <w:rsid w:val="00DE79CF"/>
    <w:rsid w:val="00DE7CAC"/>
    <w:rsid w:val="00DF0256"/>
    <w:rsid w:val="00DF20B2"/>
    <w:rsid w:val="00DF2764"/>
    <w:rsid w:val="00DF282E"/>
    <w:rsid w:val="00DF2BF1"/>
    <w:rsid w:val="00DF3663"/>
    <w:rsid w:val="00DF3A80"/>
    <w:rsid w:val="00DF501D"/>
    <w:rsid w:val="00DF543E"/>
    <w:rsid w:val="00DF5A81"/>
    <w:rsid w:val="00DF5D6F"/>
    <w:rsid w:val="00DF7B66"/>
    <w:rsid w:val="00DF7C77"/>
    <w:rsid w:val="00DF7F02"/>
    <w:rsid w:val="00DF7FDF"/>
    <w:rsid w:val="00E0054E"/>
    <w:rsid w:val="00E00BBA"/>
    <w:rsid w:val="00E018B7"/>
    <w:rsid w:val="00E03465"/>
    <w:rsid w:val="00E03C0D"/>
    <w:rsid w:val="00E04FC3"/>
    <w:rsid w:val="00E0611B"/>
    <w:rsid w:val="00E066D9"/>
    <w:rsid w:val="00E06A62"/>
    <w:rsid w:val="00E06C99"/>
    <w:rsid w:val="00E06CCF"/>
    <w:rsid w:val="00E06D6A"/>
    <w:rsid w:val="00E10D23"/>
    <w:rsid w:val="00E11863"/>
    <w:rsid w:val="00E11AC3"/>
    <w:rsid w:val="00E11F47"/>
    <w:rsid w:val="00E12DCA"/>
    <w:rsid w:val="00E14FEE"/>
    <w:rsid w:val="00E1570D"/>
    <w:rsid w:val="00E1639F"/>
    <w:rsid w:val="00E16A65"/>
    <w:rsid w:val="00E16CF7"/>
    <w:rsid w:val="00E171F0"/>
    <w:rsid w:val="00E22600"/>
    <w:rsid w:val="00E23C5D"/>
    <w:rsid w:val="00E24067"/>
    <w:rsid w:val="00E24E01"/>
    <w:rsid w:val="00E251A2"/>
    <w:rsid w:val="00E2572E"/>
    <w:rsid w:val="00E26110"/>
    <w:rsid w:val="00E2717A"/>
    <w:rsid w:val="00E3007F"/>
    <w:rsid w:val="00E315FE"/>
    <w:rsid w:val="00E33161"/>
    <w:rsid w:val="00E33F83"/>
    <w:rsid w:val="00E34291"/>
    <w:rsid w:val="00E343F5"/>
    <w:rsid w:val="00E3455B"/>
    <w:rsid w:val="00E34715"/>
    <w:rsid w:val="00E34A4D"/>
    <w:rsid w:val="00E34B9B"/>
    <w:rsid w:val="00E351E1"/>
    <w:rsid w:val="00E35AD9"/>
    <w:rsid w:val="00E35B40"/>
    <w:rsid w:val="00E36776"/>
    <w:rsid w:val="00E36BE4"/>
    <w:rsid w:val="00E37A03"/>
    <w:rsid w:val="00E37CF5"/>
    <w:rsid w:val="00E40B74"/>
    <w:rsid w:val="00E410DD"/>
    <w:rsid w:val="00E42167"/>
    <w:rsid w:val="00E43461"/>
    <w:rsid w:val="00E442A0"/>
    <w:rsid w:val="00E44372"/>
    <w:rsid w:val="00E45D6D"/>
    <w:rsid w:val="00E501B8"/>
    <w:rsid w:val="00E508C3"/>
    <w:rsid w:val="00E50FBD"/>
    <w:rsid w:val="00E514CE"/>
    <w:rsid w:val="00E5169F"/>
    <w:rsid w:val="00E51E62"/>
    <w:rsid w:val="00E52084"/>
    <w:rsid w:val="00E53545"/>
    <w:rsid w:val="00E5397E"/>
    <w:rsid w:val="00E557CE"/>
    <w:rsid w:val="00E55B4B"/>
    <w:rsid w:val="00E561EC"/>
    <w:rsid w:val="00E5699E"/>
    <w:rsid w:val="00E57DB7"/>
    <w:rsid w:val="00E6091F"/>
    <w:rsid w:val="00E624D0"/>
    <w:rsid w:val="00E62835"/>
    <w:rsid w:val="00E62856"/>
    <w:rsid w:val="00E63D99"/>
    <w:rsid w:val="00E657D5"/>
    <w:rsid w:val="00E65B1E"/>
    <w:rsid w:val="00E65E1D"/>
    <w:rsid w:val="00E66652"/>
    <w:rsid w:val="00E666BE"/>
    <w:rsid w:val="00E66A09"/>
    <w:rsid w:val="00E66C0D"/>
    <w:rsid w:val="00E67277"/>
    <w:rsid w:val="00E67549"/>
    <w:rsid w:val="00E67BDB"/>
    <w:rsid w:val="00E70084"/>
    <w:rsid w:val="00E70E61"/>
    <w:rsid w:val="00E71029"/>
    <w:rsid w:val="00E711C5"/>
    <w:rsid w:val="00E71BEE"/>
    <w:rsid w:val="00E720AB"/>
    <w:rsid w:val="00E72477"/>
    <w:rsid w:val="00E7296E"/>
    <w:rsid w:val="00E72970"/>
    <w:rsid w:val="00E7297B"/>
    <w:rsid w:val="00E73A68"/>
    <w:rsid w:val="00E73C41"/>
    <w:rsid w:val="00E7481A"/>
    <w:rsid w:val="00E75A0D"/>
    <w:rsid w:val="00E75BF7"/>
    <w:rsid w:val="00E75D86"/>
    <w:rsid w:val="00E75E43"/>
    <w:rsid w:val="00E765E3"/>
    <w:rsid w:val="00E76BB7"/>
    <w:rsid w:val="00E76CF1"/>
    <w:rsid w:val="00E76D16"/>
    <w:rsid w:val="00E77645"/>
    <w:rsid w:val="00E77864"/>
    <w:rsid w:val="00E8042A"/>
    <w:rsid w:val="00E811DC"/>
    <w:rsid w:val="00E81200"/>
    <w:rsid w:val="00E815D7"/>
    <w:rsid w:val="00E823B6"/>
    <w:rsid w:val="00E8255D"/>
    <w:rsid w:val="00E82BFB"/>
    <w:rsid w:val="00E83421"/>
    <w:rsid w:val="00E8431D"/>
    <w:rsid w:val="00E84451"/>
    <w:rsid w:val="00E84500"/>
    <w:rsid w:val="00E8484F"/>
    <w:rsid w:val="00E84DFC"/>
    <w:rsid w:val="00E8580F"/>
    <w:rsid w:val="00E85C6C"/>
    <w:rsid w:val="00E86886"/>
    <w:rsid w:val="00E87ADE"/>
    <w:rsid w:val="00E87D81"/>
    <w:rsid w:val="00E90858"/>
    <w:rsid w:val="00E9162C"/>
    <w:rsid w:val="00E9267C"/>
    <w:rsid w:val="00E929E1"/>
    <w:rsid w:val="00E939E3"/>
    <w:rsid w:val="00E93B17"/>
    <w:rsid w:val="00E9502B"/>
    <w:rsid w:val="00E960E7"/>
    <w:rsid w:val="00E9629F"/>
    <w:rsid w:val="00E9659B"/>
    <w:rsid w:val="00EA0060"/>
    <w:rsid w:val="00EA032A"/>
    <w:rsid w:val="00EA0D65"/>
    <w:rsid w:val="00EA0F74"/>
    <w:rsid w:val="00EA2E0A"/>
    <w:rsid w:val="00EA386B"/>
    <w:rsid w:val="00EA40E1"/>
    <w:rsid w:val="00EA44F0"/>
    <w:rsid w:val="00EA48A7"/>
    <w:rsid w:val="00EA54CA"/>
    <w:rsid w:val="00EA5A39"/>
    <w:rsid w:val="00EA5D51"/>
    <w:rsid w:val="00EA5E19"/>
    <w:rsid w:val="00EA65EB"/>
    <w:rsid w:val="00EA66F1"/>
    <w:rsid w:val="00EA7C1D"/>
    <w:rsid w:val="00EA7C8E"/>
    <w:rsid w:val="00EB02B2"/>
    <w:rsid w:val="00EB0C43"/>
    <w:rsid w:val="00EB0F64"/>
    <w:rsid w:val="00EB13BE"/>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6DA5"/>
    <w:rsid w:val="00EC7251"/>
    <w:rsid w:val="00EC75BA"/>
    <w:rsid w:val="00EC7A03"/>
    <w:rsid w:val="00EC7FCD"/>
    <w:rsid w:val="00ED0193"/>
    <w:rsid w:val="00ED106F"/>
    <w:rsid w:val="00ED1264"/>
    <w:rsid w:val="00ED13B4"/>
    <w:rsid w:val="00ED1D8B"/>
    <w:rsid w:val="00ED2612"/>
    <w:rsid w:val="00ED32D4"/>
    <w:rsid w:val="00ED384F"/>
    <w:rsid w:val="00ED3F0F"/>
    <w:rsid w:val="00ED4881"/>
    <w:rsid w:val="00ED5BD8"/>
    <w:rsid w:val="00ED62E4"/>
    <w:rsid w:val="00ED76DF"/>
    <w:rsid w:val="00ED77FA"/>
    <w:rsid w:val="00ED7822"/>
    <w:rsid w:val="00ED7AA4"/>
    <w:rsid w:val="00ED7E13"/>
    <w:rsid w:val="00EE06CF"/>
    <w:rsid w:val="00EE134F"/>
    <w:rsid w:val="00EE1CBA"/>
    <w:rsid w:val="00EE2163"/>
    <w:rsid w:val="00EE262D"/>
    <w:rsid w:val="00EE2FDF"/>
    <w:rsid w:val="00EE3405"/>
    <w:rsid w:val="00EE347E"/>
    <w:rsid w:val="00EE3EAE"/>
    <w:rsid w:val="00EE42BE"/>
    <w:rsid w:val="00EE498C"/>
    <w:rsid w:val="00EE5BB5"/>
    <w:rsid w:val="00EF0A4E"/>
    <w:rsid w:val="00EF18AF"/>
    <w:rsid w:val="00EF1A45"/>
    <w:rsid w:val="00EF1C76"/>
    <w:rsid w:val="00EF28BE"/>
    <w:rsid w:val="00EF2BD9"/>
    <w:rsid w:val="00EF46DA"/>
    <w:rsid w:val="00EF546E"/>
    <w:rsid w:val="00EF5DEB"/>
    <w:rsid w:val="00EF68E6"/>
    <w:rsid w:val="00EF7149"/>
    <w:rsid w:val="00EF7157"/>
    <w:rsid w:val="00EF7572"/>
    <w:rsid w:val="00EF78A5"/>
    <w:rsid w:val="00EF7CC1"/>
    <w:rsid w:val="00F01CF7"/>
    <w:rsid w:val="00F021A7"/>
    <w:rsid w:val="00F025A2"/>
    <w:rsid w:val="00F02F67"/>
    <w:rsid w:val="00F042D8"/>
    <w:rsid w:val="00F06CEF"/>
    <w:rsid w:val="00F1111C"/>
    <w:rsid w:val="00F1139D"/>
    <w:rsid w:val="00F142DB"/>
    <w:rsid w:val="00F1618E"/>
    <w:rsid w:val="00F16663"/>
    <w:rsid w:val="00F16FEC"/>
    <w:rsid w:val="00F174D0"/>
    <w:rsid w:val="00F2026E"/>
    <w:rsid w:val="00F20448"/>
    <w:rsid w:val="00F209A1"/>
    <w:rsid w:val="00F213BE"/>
    <w:rsid w:val="00F22F7A"/>
    <w:rsid w:val="00F23379"/>
    <w:rsid w:val="00F243CB"/>
    <w:rsid w:val="00F24A86"/>
    <w:rsid w:val="00F2509C"/>
    <w:rsid w:val="00F2519C"/>
    <w:rsid w:val="00F2607E"/>
    <w:rsid w:val="00F26787"/>
    <w:rsid w:val="00F26BC6"/>
    <w:rsid w:val="00F2757B"/>
    <w:rsid w:val="00F27AC2"/>
    <w:rsid w:val="00F27C67"/>
    <w:rsid w:val="00F27F87"/>
    <w:rsid w:val="00F32A7C"/>
    <w:rsid w:val="00F32A97"/>
    <w:rsid w:val="00F339A6"/>
    <w:rsid w:val="00F33B9A"/>
    <w:rsid w:val="00F3430F"/>
    <w:rsid w:val="00F3523E"/>
    <w:rsid w:val="00F35927"/>
    <w:rsid w:val="00F37743"/>
    <w:rsid w:val="00F414CF"/>
    <w:rsid w:val="00F4182A"/>
    <w:rsid w:val="00F41A3A"/>
    <w:rsid w:val="00F4519C"/>
    <w:rsid w:val="00F4644A"/>
    <w:rsid w:val="00F46469"/>
    <w:rsid w:val="00F469F5"/>
    <w:rsid w:val="00F46D0A"/>
    <w:rsid w:val="00F46F9D"/>
    <w:rsid w:val="00F477FE"/>
    <w:rsid w:val="00F47F3F"/>
    <w:rsid w:val="00F47FEB"/>
    <w:rsid w:val="00F51B0F"/>
    <w:rsid w:val="00F52B59"/>
    <w:rsid w:val="00F53506"/>
    <w:rsid w:val="00F53876"/>
    <w:rsid w:val="00F5419C"/>
    <w:rsid w:val="00F54A3D"/>
    <w:rsid w:val="00F55CE9"/>
    <w:rsid w:val="00F56851"/>
    <w:rsid w:val="00F5690F"/>
    <w:rsid w:val="00F56A65"/>
    <w:rsid w:val="00F57CEC"/>
    <w:rsid w:val="00F60BEB"/>
    <w:rsid w:val="00F6357E"/>
    <w:rsid w:val="00F6369B"/>
    <w:rsid w:val="00F64013"/>
    <w:rsid w:val="00F653B8"/>
    <w:rsid w:val="00F65737"/>
    <w:rsid w:val="00F65E65"/>
    <w:rsid w:val="00F66683"/>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0CF2"/>
    <w:rsid w:val="00F81534"/>
    <w:rsid w:val="00F82924"/>
    <w:rsid w:val="00F82D22"/>
    <w:rsid w:val="00F83350"/>
    <w:rsid w:val="00F8447D"/>
    <w:rsid w:val="00F85260"/>
    <w:rsid w:val="00F8549D"/>
    <w:rsid w:val="00F87455"/>
    <w:rsid w:val="00F877C3"/>
    <w:rsid w:val="00F87B31"/>
    <w:rsid w:val="00F903AC"/>
    <w:rsid w:val="00F921F8"/>
    <w:rsid w:val="00F922C0"/>
    <w:rsid w:val="00F92C28"/>
    <w:rsid w:val="00F92CF0"/>
    <w:rsid w:val="00F93F0C"/>
    <w:rsid w:val="00F9645B"/>
    <w:rsid w:val="00F969C5"/>
    <w:rsid w:val="00F96A75"/>
    <w:rsid w:val="00F9705B"/>
    <w:rsid w:val="00FA0039"/>
    <w:rsid w:val="00FA06BC"/>
    <w:rsid w:val="00FA1266"/>
    <w:rsid w:val="00FA1C1A"/>
    <w:rsid w:val="00FA1DAC"/>
    <w:rsid w:val="00FA2743"/>
    <w:rsid w:val="00FA2E55"/>
    <w:rsid w:val="00FA3D4B"/>
    <w:rsid w:val="00FA620E"/>
    <w:rsid w:val="00FA6F5A"/>
    <w:rsid w:val="00FB0B87"/>
    <w:rsid w:val="00FB110A"/>
    <w:rsid w:val="00FB13E9"/>
    <w:rsid w:val="00FB18B8"/>
    <w:rsid w:val="00FB21A6"/>
    <w:rsid w:val="00FB25B9"/>
    <w:rsid w:val="00FB37A1"/>
    <w:rsid w:val="00FB3E9C"/>
    <w:rsid w:val="00FB4218"/>
    <w:rsid w:val="00FB55AB"/>
    <w:rsid w:val="00FB5F42"/>
    <w:rsid w:val="00FB6EF1"/>
    <w:rsid w:val="00FB7EC5"/>
    <w:rsid w:val="00FC055D"/>
    <w:rsid w:val="00FC103F"/>
    <w:rsid w:val="00FC1192"/>
    <w:rsid w:val="00FC248C"/>
    <w:rsid w:val="00FC30AD"/>
    <w:rsid w:val="00FC34F0"/>
    <w:rsid w:val="00FC36DA"/>
    <w:rsid w:val="00FC376A"/>
    <w:rsid w:val="00FC396B"/>
    <w:rsid w:val="00FC3CB3"/>
    <w:rsid w:val="00FC41FA"/>
    <w:rsid w:val="00FC4EF3"/>
    <w:rsid w:val="00FC6653"/>
    <w:rsid w:val="00FC6890"/>
    <w:rsid w:val="00FC6B7C"/>
    <w:rsid w:val="00FD0C8B"/>
    <w:rsid w:val="00FD1826"/>
    <w:rsid w:val="00FD22A2"/>
    <w:rsid w:val="00FD2819"/>
    <w:rsid w:val="00FD29F6"/>
    <w:rsid w:val="00FD2E91"/>
    <w:rsid w:val="00FD3201"/>
    <w:rsid w:val="00FD56F5"/>
    <w:rsid w:val="00FD58F3"/>
    <w:rsid w:val="00FD5BBB"/>
    <w:rsid w:val="00FD78EA"/>
    <w:rsid w:val="00FE12A6"/>
    <w:rsid w:val="00FE184E"/>
    <w:rsid w:val="00FE20FE"/>
    <w:rsid w:val="00FE2D03"/>
    <w:rsid w:val="00FE3425"/>
    <w:rsid w:val="00FE3E99"/>
    <w:rsid w:val="00FE77F5"/>
    <w:rsid w:val="00FE78EC"/>
    <w:rsid w:val="00FF00BA"/>
    <w:rsid w:val="00FF0CE4"/>
    <w:rsid w:val="00FF0D36"/>
    <w:rsid w:val="00FF4399"/>
    <w:rsid w:val="00FF48B9"/>
    <w:rsid w:val="00FF49FE"/>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A84EC23B-4EB3-450F-907A-BD40BCEBF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78F9"/>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link w:val="21"/>
    <w:uiPriority w:val="1"/>
    <w:qFormat/>
    <w:rsid w:val="00545137"/>
    <w:pPr>
      <w:numPr>
        <w:ilvl w:val="1"/>
      </w:numPr>
      <w:pBdr>
        <w:top w:val="none" w:sz="0" w:space="0" w:color="auto"/>
      </w:pBdr>
      <w:spacing w:before="180"/>
      <w:ind w:left="576"/>
      <w:outlineLvl w:val="1"/>
    </w:pPr>
    <w:rPr>
      <w:sz w:val="32"/>
    </w:rPr>
  </w:style>
  <w:style w:type="paragraph" w:styleId="3">
    <w:name w:val="heading 3"/>
    <w:basedOn w:val="20"/>
    <w:next w:val="a"/>
    <w:uiPriority w:val="1"/>
    <w:qFormat/>
    <w:rsid w:val="00545137"/>
    <w:pPr>
      <w:numPr>
        <w:ilvl w:val="2"/>
      </w:numPr>
      <w:spacing w:before="120"/>
      <w:outlineLvl w:val="2"/>
    </w:pPr>
    <w:rPr>
      <w:sz w:val="28"/>
    </w:rPr>
  </w:style>
  <w:style w:type="paragraph" w:styleId="4">
    <w:name w:val="heading 4"/>
    <w:basedOn w:val="3"/>
    <w:next w:val="a"/>
    <w:link w:val="40"/>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link w:val="THChar"/>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1">
    <w:name w:val="标题 2 字符"/>
    <w:link w:val="20"/>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목록 단 字符,- Bullets 字符,목록 단락 字符,リスト段落 字符,列出段落 字符,?? ?? 字符,????? 字符,???? 字符,Lista1 字符,1st level - Bullet List Paragraph 字符,List Paragraph1 字符,Lettre d'introduction 字符,Paragrafo elenco 字符,Normal bullet 2 字符,Bullet list 字符,Numbered List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qFormat/>
    <w:rsid w:val="0096181C"/>
    <w:pPr>
      <w:numPr>
        <w:numId w:val="14"/>
      </w:numPr>
      <w:tabs>
        <w:tab w:val="clear" w:pos="643"/>
      </w:tabs>
      <w:ind w:left="432" w:hanging="432"/>
      <w:contextualSpacing/>
      <w:jc w:val="left"/>
    </w:pPr>
    <w:rPr>
      <w:rFonts w:ascii="Times New Roman" w:eastAsia="等线" w:hAnsi="Times New Roman"/>
    </w:rPr>
  </w:style>
  <w:style w:type="character" w:customStyle="1" w:styleId="THChar">
    <w:name w:val="TH Char"/>
    <w:link w:val="TH"/>
    <w:qFormat/>
    <w:rsid w:val="003C47B5"/>
    <w:rPr>
      <w:rFonts w:ascii="Arial" w:eastAsia="Arial Unicode MS" w:hAnsi="Arial"/>
      <w:b/>
      <w:lang w:val="en-GB" w:eastAsia="en-US"/>
    </w:rPr>
  </w:style>
  <w:style w:type="character" w:customStyle="1" w:styleId="TFChar">
    <w:name w:val="TF Char"/>
    <w:link w:val="TF"/>
    <w:qFormat/>
    <w:rsid w:val="003C47B5"/>
    <w:rPr>
      <w:rFonts w:ascii="Arial" w:eastAsia="Arial Unicode MS" w:hAnsi="Arial"/>
      <w:b/>
      <w:lang w:val="en-GB" w:eastAsia="en-US"/>
    </w:rPr>
  </w:style>
  <w:style w:type="character" w:customStyle="1" w:styleId="40">
    <w:name w:val="标题 4 字符"/>
    <w:basedOn w:val="a0"/>
    <w:link w:val="4"/>
    <w:uiPriority w:val="1"/>
    <w:rsid w:val="005316C6"/>
    <w:rPr>
      <w:rFonts w:ascii="Arial" w:hAnsi="Arial"/>
      <w:sz w:val="24"/>
      <w:lang w:val="en-GB" w:eastAsia="en-US"/>
    </w:rPr>
  </w:style>
  <w:style w:type="paragraph" w:customStyle="1" w:styleId="10">
    <w:name w:val="列表段落1"/>
    <w:basedOn w:val="a"/>
    <w:rsid w:val="0025097B"/>
    <w:pPr>
      <w:spacing w:before="100" w:beforeAutospacing="1"/>
      <w:ind w:left="720"/>
      <w:contextualSpacing/>
      <w:jc w:val="left"/>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34888252">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3990113">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5258322">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1686121">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11798777">
      <w:bodyDiv w:val="1"/>
      <w:marLeft w:val="0"/>
      <w:marRight w:val="0"/>
      <w:marTop w:val="0"/>
      <w:marBottom w:val="0"/>
      <w:divBdr>
        <w:top w:val="none" w:sz="0" w:space="0" w:color="auto"/>
        <w:left w:val="none" w:sz="0" w:space="0" w:color="auto"/>
        <w:bottom w:val="none" w:sz="0" w:space="0" w:color="auto"/>
        <w:right w:val="none" w:sz="0" w:space="0" w:color="auto"/>
      </w:divBdr>
    </w:div>
    <w:div w:id="83545983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998728712">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66344336">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168322368">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7587894">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491094990">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1974017228">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5317</TotalTime>
  <Pages>4</Pages>
  <Words>1702</Words>
  <Characters>9708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419</cp:revision>
  <cp:lastPrinted>2016-01-11T02:35:00Z</cp:lastPrinted>
  <dcterms:created xsi:type="dcterms:W3CDTF">2023-02-14T06:26:00Z</dcterms:created>
  <dcterms:modified xsi:type="dcterms:W3CDTF">2023-11-03T06:40:00Z</dcterms:modified>
</cp:coreProperties>
</file>